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A3C7B">
      <w:pPr>
        <w:rPr>
          <w:b/>
        </w:rPr>
      </w:pPr>
      <w:r>
        <w:rPr>
          <w:b/>
        </w:rPr>
        <w:t>DÜZENLEME ŞEKLİNDE KAT KARŞILIĞI İNŞAAT SÖZLEŞMESİ</w:t>
      </w:r>
    </w:p>
    <w:p w14:paraId="763AA201"/>
    <w:p w14:paraId="0C7C470E">
      <w:pPr>
        <w:pStyle w:val="6"/>
        <w:numPr>
          <w:ilvl w:val="0"/>
          <w:numId w:val="1"/>
        </w:numPr>
        <w:ind w:left="580" w:leftChars="0" w:firstLineChars="0"/>
        <w:jc w:val="both"/>
      </w:pPr>
      <w:r>
        <w:rPr>
          <w:b/>
          <w:bCs w:val="0"/>
        </w:rPr>
        <w:t xml:space="preserve">TARAFLAR  </w:t>
      </w:r>
      <w:r>
        <w:t>;</w:t>
      </w:r>
    </w:p>
    <w:p w14:paraId="41D4BD63">
      <w:pPr>
        <w:pStyle w:val="6"/>
        <w:numPr>
          <w:ilvl w:val="1"/>
          <w:numId w:val="1"/>
        </w:numPr>
        <w:ind w:left="220" w:leftChars="0" w:firstLineChars="0"/>
        <w:jc w:val="both"/>
      </w:pPr>
      <w:r>
        <w:rPr>
          <w:rFonts w:hint="default"/>
          <w:lang w:val="tr-TR"/>
        </w:rPr>
        <w:t xml:space="preserve"> </w:t>
      </w:r>
      <w:r>
        <w:t>“Arsa Sahibi</w:t>
      </w:r>
      <w:r>
        <w:rPr>
          <w:b/>
        </w:rPr>
        <w:t xml:space="preserve">”  </w:t>
      </w:r>
      <w:r>
        <w:rPr>
          <w:rFonts w:hint="default"/>
          <w:b/>
          <w:lang w:val="tr-TR"/>
        </w:rPr>
        <w:t>.............</w:t>
      </w:r>
      <w:r>
        <w:t xml:space="preserve"> - T.C. </w:t>
      </w:r>
      <w:r>
        <w:rPr>
          <w:rFonts w:hint="default"/>
          <w:lang w:val="tr-TR"/>
        </w:rPr>
        <w:t>............</w:t>
      </w:r>
      <w:r>
        <w:t xml:space="preserve">  </w:t>
      </w:r>
      <w:r>
        <w:rPr>
          <w:rFonts w:hint="default"/>
          <w:lang w:val="tr-TR"/>
        </w:rPr>
        <w:t>.......................ADRES....................</w:t>
      </w:r>
      <w:r>
        <w:t xml:space="preserve"> </w:t>
      </w:r>
    </w:p>
    <w:p w14:paraId="4B119531">
      <w:pPr>
        <w:pStyle w:val="6"/>
        <w:numPr>
          <w:ilvl w:val="1"/>
          <w:numId w:val="1"/>
        </w:numPr>
        <w:ind w:left="220" w:leftChars="0" w:firstLineChars="0"/>
        <w:jc w:val="both"/>
      </w:pPr>
      <w:r>
        <w:rPr>
          <w:rFonts w:hint="default"/>
          <w:lang w:val="tr-TR"/>
        </w:rPr>
        <w:t xml:space="preserve"> </w:t>
      </w:r>
      <w:r>
        <w:t xml:space="preserve">“Arsa sahibi” </w:t>
      </w:r>
      <w:r>
        <w:rPr>
          <w:rFonts w:hint="default"/>
          <w:b/>
          <w:lang w:val="tr-TR"/>
        </w:rPr>
        <w:t>.............</w:t>
      </w:r>
      <w:r>
        <w:t xml:space="preserve"> - T.C. </w:t>
      </w:r>
      <w:r>
        <w:rPr>
          <w:rFonts w:hint="default"/>
          <w:lang w:val="tr-TR"/>
        </w:rPr>
        <w:t>............</w:t>
      </w:r>
      <w:r>
        <w:t xml:space="preserve">  </w:t>
      </w:r>
      <w:r>
        <w:rPr>
          <w:rFonts w:hint="default"/>
          <w:lang w:val="tr-TR"/>
        </w:rPr>
        <w:t>.......................ADRES....................</w:t>
      </w:r>
      <w:r>
        <w:t xml:space="preserve"> </w:t>
      </w:r>
    </w:p>
    <w:p w14:paraId="117BA0D1">
      <w:pPr>
        <w:pStyle w:val="6"/>
        <w:numPr>
          <w:ilvl w:val="1"/>
          <w:numId w:val="1"/>
        </w:numPr>
        <w:ind w:left="220" w:leftChars="0" w:firstLineChars="0"/>
        <w:jc w:val="both"/>
      </w:pPr>
      <w:r>
        <w:rPr>
          <w:rFonts w:hint="default"/>
          <w:lang w:val="tr-TR"/>
        </w:rPr>
        <w:t xml:space="preserve"> </w:t>
      </w:r>
      <w:r>
        <w:t>“Arsa sahibi”</w:t>
      </w:r>
      <w:r>
        <w:rPr>
          <w:rFonts w:hint="default"/>
          <w:b/>
          <w:lang w:val="tr-TR"/>
        </w:rPr>
        <w:t>.............</w:t>
      </w:r>
      <w:r>
        <w:t xml:space="preserve"> - T.C. </w:t>
      </w:r>
      <w:r>
        <w:rPr>
          <w:rFonts w:hint="default"/>
          <w:lang w:val="tr-TR"/>
        </w:rPr>
        <w:t>............</w:t>
      </w:r>
      <w:r>
        <w:t xml:space="preserve">  </w:t>
      </w:r>
      <w:r>
        <w:rPr>
          <w:rFonts w:hint="default"/>
          <w:lang w:val="tr-TR"/>
        </w:rPr>
        <w:t>.......................ADRES....................</w:t>
      </w:r>
      <w:r>
        <w:t xml:space="preserve"> </w:t>
      </w:r>
    </w:p>
    <w:p w14:paraId="40EF3484">
      <w:pPr>
        <w:pStyle w:val="6"/>
        <w:ind w:left="1080"/>
        <w:jc w:val="both"/>
      </w:pPr>
    </w:p>
    <w:p w14:paraId="5CFAB518">
      <w:pPr>
        <w:pStyle w:val="6"/>
        <w:numPr>
          <w:ilvl w:val="0"/>
          <w:numId w:val="1"/>
        </w:numPr>
        <w:ind w:left="580" w:leftChars="0" w:firstLineChars="0"/>
        <w:jc w:val="both"/>
        <w:rPr>
          <w:b/>
        </w:rPr>
      </w:pPr>
      <w:r>
        <w:rPr>
          <w:b/>
        </w:rPr>
        <w:t>KONU    :</w:t>
      </w:r>
    </w:p>
    <w:p w14:paraId="329D350B">
      <w:pPr>
        <w:pStyle w:val="6"/>
        <w:jc w:val="both"/>
      </w:pPr>
      <w:r>
        <w:t>Sözleşmeye taraf (</w:t>
      </w:r>
      <w:r>
        <w:rPr>
          <w:rFonts w:hint="default"/>
          <w:lang w:val="tr-TR"/>
        </w:rPr>
        <w:t>3</w:t>
      </w:r>
      <w:r>
        <w:t>) gerçek kişi Arsa sahiplerinin muhtelif hisselerle hissedar olarak mülkiyetlerinde bulunan  ;</w:t>
      </w:r>
    </w:p>
    <w:p w14:paraId="1FDAA3E2">
      <w:pPr>
        <w:pStyle w:val="6"/>
        <w:jc w:val="both"/>
      </w:pPr>
    </w:p>
    <w:p w14:paraId="2C0D2C38">
      <w:pPr>
        <w:pStyle w:val="6"/>
        <w:numPr>
          <w:ilvl w:val="1"/>
          <w:numId w:val="1"/>
        </w:numPr>
        <w:ind w:left="220" w:leftChars="0" w:firstLineChars="0"/>
        <w:jc w:val="both"/>
      </w:pPr>
      <w:r>
        <w:t xml:space="preserve">Hissedarlardan </w:t>
      </w:r>
      <w:r>
        <w:rPr>
          <w:rFonts w:hint="default"/>
          <w:b/>
          <w:lang w:val="tr-TR"/>
        </w:rPr>
        <w:t>.............................</w:t>
      </w:r>
      <w:r>
        <w:t xml:space="preserve"> Mülkiyetinde bulunan Bursa İli, Nilüfer İlçesi </w:t>
      </w:r>
      <w:r>
        <w:rPr>
          <w:rFonts w:hint="default"/>
          <w:lang w:val="tr-TR"/>
        </w:rPr>
        <w:t xml:space="preserve">.......... </w:t>
      </w:r>
      <w:r>
        <w:t xml:space="preserve">mah. </w:t>
      </w:r>
      <w:r>
        <w:rPr>
          <w:rFonts w:hint="default"/>
          <w:lang w:val="tr-TR"/>
        </w:rPr>
        <w:t xml:space="preserve">................. </w:t>
      </w:r>
      <w:r>
        <w:t xml:space="preserve">cadde , </w:t>
      </w:r>
      <w:r>
        <w:rPr>
          <w:rFonts w:hint="default"/>
          <w:lang w:val="tr-TR"/>
        </w:rPr>
        <w:t xml:space="preserve">....... </w:t>
      </w:r>
      <w:r>
        <w:t xml:space="preserve">ada , </w:t>
      </w:r>
      <w:r>
        <w:rPr>
          <w:rFonts w:hint="default"/>
          <w:lang w:val="tr-TR"/>
        </w:rPr>
        <w:t>.............</w:t>
      </w:r>
      <w:r>
        <w:t xml:space="preserve"> parsel sayılı toplam </w:t>
      </w:r>
      <w:r>
        <w:rPr>
          <w:rFonts w:hint="default"/>
          <w:lang w:val="tr-TR"/>
        </w:rPr>
        <w:t>................</w:t>
      </w:r>
      <w:r>
        <w:t xml:space="preserve"> </w:t>
      </w:r>
      <w:r>
        <w:rPr>
          <w:lang w:val="tr-TR"/>
        </w:rPr>
        <w:t>m²</w:t>
      </w:r>
      <w:r>
        <w:t xml:space="preserve"> yüz ölçümlü  arsanın </w:t>
      </w:r>
      <w:r>
        <w:rPr>
          <w:rFonts w:hint="default"/>
          <w:lang w:val="tr-TR"/>
        </w:rPr>
        <w:t>.................</w:t>
      </w:r>
      <w:r>
        <w:t xml:space="preserve">   </w:t>
      </w:r>
      <w:r>
        <w:rPr>
          <w:lang w:val="tr-TR"/>
        </w:rPr>
        <w:t>m²</w:t>
      </w:r>
      <w:r>
        <w:t xml:space="preserve"> ye isabet eden </w:t>
      </w:r>
      <w:r>
        <w:rPr>
          <w:rFonts w:hint="default"/>
          <w:lang w:val="tr-TR"/>
        </w:rPr>
        <w:t>...................</w:t>
      </w:r>
      <w:r>
        <w:t>/</w:t>
      </w:r>
      <w:r>
        <w:rPr>
          <w:rFonts w:hint="default"/>
          <w:lang w:val="tr-TR"/>
        </w:rPr>
        <w:t>......................</w:t>
      </w:r>
      <w:r>
        <w:t xml:space="preserve"> ve </w:t>
      </w:r>
      <w:r>
        <w:rPr>
          <w:rFonts w:hint="default"/>
          <w:lang w:val="tr-TR"/>
        </w:rPr>
        <w:t>..............</w:t>
      </w:r>
      <w:r>
        <w:t>/</w:t>
      </w:r>
      <w:r>
        <w:rPr>
          <w:rFonts w:hint="default"/>
          <w:lang w:val="tr-TR"/>
        </w:rPr>
        <w:t>.............</w:t>
      </w:r>
      <w:r>
        <w:t xml:space="preserve">  tüm hisseleri ,</w:t>
      </w:r>
    </w:p>
    <w:p w14:paraId="42BABA89">
      <w:pPr>
        <w:pStyle w:val="6"/>
        <w:numPr>
          <w:ilvl w:val="1"/>
          <w:numId w:val="1"/>
        </w:numPr>
        <w:ind w:left="220" w:leftChars="0" w:firstLineChars="0"/>
        <w:jc w:val="both"/>
      </w:pPr>
      <w:r>
        <w:t xml:space="preserve">Hissedarlardan </w:t>
      </w:r>
      <w:r>
        <w:rPr>
          <w:rFonts w:hint="default"/>
          <w:b/>
          <w:lang w:val="tr-TR"/>
        </w:rPr>
        <w:t>.............................</w:t>
      </w:r>
      <w:r>
        <w:t xml:space="preserve"> Mülkiyetinde bulunan Bursa İli, Nilüfer İlçesi </w:t>
      </w:r>
      <w:r>
        <w:rPr>
          <w:rFonts w:hint="default"/>
          <w:lang w:val="tr-TR"/>
        </w:rPr>
        <w:t xml:space="preserve">.......... </w:t>
      </w:r>
      <w:r>
        <w:t xml:space="preserve">mah. </w:t>
      </w:r>
      <w:r>
        <w:rPr>
          <w:rFonts w:hint="default"/>
          <w:lang w:val="tr-TR"/>
        </w:rPr>
        <w:t xml:space="preserve">................. </w:t>
      </w:r>
      <w:r>
        <w:t xml:space="preserve">cadde , </w:t>
      </w:r>
      <w:r>
        <w:rPr>
          <w:rFonts w:hint="default"/>
          <w:lang w:val="tr-TR"/>
        </w:rPr>
        <w:t xml:space="preserve">....... </w:t>
      </w:r>
      <w:r>
        <w:t xml:space="preserve">ada , </w:t>
      </w:r>
      <w:r>
        <w:rPr>
          <w:rFonts w:hint="default"/>
          <w:lang w:val="tr-TR"/>
        </w:rPr>
        <w:t>.............</w:t>
      </w:r>
      <w:r>
        <w:t xml:space="preserve"> parsel sayılı toplam </w:t>
      </w:r>
      <w:r>
        <w:rPr>
          <w:rFonts w:hint="default"/>
          <w:lang w:val="tr-TR"/>
        </w:rPr>
        <w:t>................</w:t>
      </w:r>
      <w:r>
        <w:t xml:space="preserve"> </w:t>
      </w:r>
      <w:r>
        <w:rPr>
          <w:lang w:val="tr-TR"/>
        </w:rPr>
        <w:t>m²</w:t>
      </w:r>
      <w:r>
        <w:t xml:space="preserve"> yüz ölçümlü  arsanın </w:t>
      </w:r>
      <w:r>
        <w:rPr>
          <w:rFonts w:hint="default"/>
          <w:lang w:val="tr-TR"/>
        </w:rPr>
        <w:t>.................</w:t>
      </w:r>
      <w:r>
        <w:t xml:space="preserve">   </w:t>
      </w:r>
      <w:r>
        <w:rPr>
          <w:lang w:val="tr-TR"/>
        </w:rPr>
        <w:t>m²</w:t>
      </w:r>
      <w:r>
        <w:t xml:space="preserve"> ye isabet eden </w:t>
      </w:r>
      <w:r>
        <w:rPr>
          <w:rFonts w:hint="default"/>
          <w:lang w:val="tr-TR"/>
        </w:rPr>
        <w:t>...................</w:t>
      </w:r>
      <w:r>
        <w:t>/</w:t>
      </w:r>
      <w:r>
        <w:rPr>
          <w:rFonts w:hint="default"/>
          <w:lang w:val="tr-TR"/>
        </w:rPr>
        <w:t>......................</w:t>
      </w:r>
      <w:r>
        <w:t xml:space="preserve"> ve </w:t>
      </w:r>
      <w:r>
        <w:rPr>
          <w:rFonts w:hint="default"/>
          <w:lang w:val="tr-TR"/>
        </w:rPr>
        <w:t>..............</w:t>
      </w:r>
      <w:r>
        <w:t>/</w:t>
      </w:r>
      <w:r>
        <w:rPr>
          <w:rFonts w:hint="default"/>
          <w:lang w:val="tr-TR"/>
        </w:rPr>
        <w:t>.............</w:t>
      </w:r>
      <w:r>
        <w:t xml:space="preserve">  tüm hisseleri ,</w:t>
      </w:r>
    </w:p>
    <w:p w14:paraId="22649344">
      <w:pPr>
        <w:pStyle w:val="6"/>
        <w:numPr>
          <w:ilvl w:val="1"/>
          <w:numId w:val="1"/>
        </w:numPr>
        <w:ind w:left="220" w:leftChars="0" w:firstLineChars="0"/>
        <w:jc w:val="both"/>
      </w:pPr>
      <w:r>
        <w:t xml:space="preserve">Hissedarlardan </w:t>
      </w:r>
      <w:r>
        <w:rPr>
          <w:rFonts w:hint="default"/>
          <w:b/>
          <w:lang w:val="tr-TR"/>
        </w:rPr>
        <w:t>.............................</w:t>
      </w:r>
      <w:r>
        <w:t xml:space="preserve"> Mülkiyetinde bulunan Bursa İli, Nilüfer İlçesi </w:t>
      </w:r>
      <w:r>
        <w:rPr>
          <w:rFonts w:hint="default"/>
          <w:lang w:val="tr-TR"/>
        </w:rPr>
        <w:t xml:space="preserve">.......... </w:t>
      </w:r>
      <w:r>
        <w:t xml:space="preserve">mah. </w:t>
      </w:r>
      <w:r>
        <w:rPr>
          <w:rFonts w:hint="default"/>
          <w:lang w:val="tr-TR"/>
        </w:rPr>
        <w:t xml:space="preserve">................. </w:t>
      </w:r>
      <w:r>
        <w:t xml:space="preserve">cadde , </w:t>
      </w:r>
      <w:r>
        <w:rPr>
          <w:rFonts w:hint="default"/>
          <w:lang w:val="tr-TR"/>
        </w:rPr>
        <w:t xml:space="preserve">....... </w:t>
      </w:r>
      <w:r>
        <w:t xml:space="preserve">ada , </w:t>
      </w:r>
      <w:r>
        <w:rPr>
          <w:rFonts w:hint="default"/>
          <w:lang w:val="tr-TR"/>
        </w:rPr>
        <w:t>.............</w:t>
      </w:r>
      <w:r>
        <w:t xml:space="preserve"> parsel sayılı toplam </w:t>
      </w:r>
      <w:r>
        <w:rPr>
          <w:rFonts w:hint="default"/>
          <w:lang w:val="tr-TR"/>
        </w:rPr>
        <w:t>................</w:t>
      </w:r>
      <w:r>
        <w:t xml:space="preserve"> </w:t>
      </w:r>
      <w:r>
        <w:rPr>
          <w:lang w:val="tr-TR"/>
        </w:rPr>
        <w:t>m²</w:t>
      </w:r>
      <w:r>
        <w:t xml:space="preserve"> yüz ölçümlü  arsanın </w:t>
      </w:r>
      <w:r>
        <w:rPr>
          <w:rFonts w:hint="default"/>
          <w:lang w:val="tr-TR"/>
        </w:rPr>
        <w:t>.................</w:t>
      </w:r>
      <w:r>
        <w:t xml:space="preserve">   </w:t>
      </w:r>
      <w:r>
        <w:rPr>
          <w:lang w:val="tr-TR"/>
        </w:rPr>
        <w:t>m²</w:t>
      </w:r>
      <w:r>
        <w:t xml:space="preserve"> ye isabet eden </w:t>
      </w:r>
      <w:r>
        <w:rPr>
          <w:rFonts w:hint="default"/>
          <w:lang w:val="tr-TR"/>
        </w:rPr>
        <w:t>...................</w:t>
      </w:r>
      <w:r>
        <w:t>/</w:t>
      </w:r>
      <w:r>
        <w:rPr>
          <w:rFonts w:hint="default"/>
          <w:lang w:val="tr-TR"/>
        </w:rPr>
        <w:t>......................</w:t>
      </w:r>
      <w:r>
        <w:t xml:space="preserve"> ve </w:t>
      </w:r>
      <w:r>
        <w:rPr>
          <w:rFonts w:hint="default"/>
          <w:lang w:val="tr-TR"/>
        </w:rPr>
        <w:t>..............</w:t>
      </w:r>
      <w:r>
        <w:t>/</w:t>
      </w:r>
      <w:r>
        <w:rPr>
          <w:rFonts w:hint="default"/>
          <w:lang w:val="tr-TR"/>
        </w:rPr>
        <w:t>.............</w:t>
      </w:r>
      <w:r>
        <w:t xml:space="preserve">  tüm hisseleri ,</w:t>
      </w:r>
    </w:p>
    <w:p w14:paraId="1BC83BB8">
      <w:pPr>
        <w:pStyle w:val="6"/>
        <w:ind w:left="360"/>
        <w:jc w:val="both"/>
      </w:pPr>
    </w:p>
    <w:p w14:paraId="56B30057">
      <w:pPr>
        <w:pStyle w:val="6"/>
        <w:ind w:left="360"/>
        <w:jc w:val="both"/>
      </w:pPr>
      <w:r>
        <w:t>Toplam (</w:t>
      </w:r>
      <w:r>
        <w:rPr>
          <w:rFonts w:hint="default"/>
          <w:lang w:val="tr-TR"/>
        </w:rPr>
        <w:t>3</w:t>
      </w:r>
      <w:r>
        <w:t xml:space="preserve">) hissedarın mülkiyetlerinde bulunan  Bursa İli, Nilüfer İlçesi </w:t>
      </w:r>
      <w:r>
        <w:rPr>
          <w:rFonts w:hint="default"/>
          <w:lang w:val="tr-TR"/>
        </w:rPr>
        <w:t>...........</w:t>
      </w:r>
      <w:r>
        <w:t xml:space="preserve"> mah. </w:t>
      </w:r>
      <w:r>
        <w:rPr>
          <w:rFonts w:hint="default"/>
          <w:lang w:val="tr-TR"/>
        </w:rPr>
        <w:t>.......</w:t>
      </w:r>
      <w:r>
        <w:t xml:space="preserve"> cadde , </w:t>
      </w:r>
      <w:r>
        <w:rPr>
          <w:rFonts w:hint="default"/>
          <w:lang w:val="tr-TR"/>
        </w:rPr>
        <w:t>.......</w:t>
      </w:r>
      <w:r>
        <w:t xml:space="preserve"> ada , </w:t>
      </w:r>
      <w:r>
        <w:rPr>
          <w:rFonts w:hint="default"/>
          <w:lang w:val="tr-TR"/>
        </w:rPr>
        <w:t>........</w:t>
      </w:r>
      <w:r>
        <w:t xml:space="preserve"> parsel sayılı toplam </w:t>
      </w:r>
      <w:r>
        <w:rPr>
          <w:rFonts w:hint="default"/>
          <w:lang w:val="tr-TR"/>
        </w:rPr>
        <w:t>................</w:t>
      </w:r>
      <w:r>
        <w:t xml:space="preserve"> </w:t>
      </w:r>
      <w:r>
        <w:rPr>
          <w:lang w:val="tr-TR"/>
        </w:rPr>
        <w:t>m²</w:t>
      </w:r>
      <w:r>
        <w:t xml:space="preserve"> yüz ölçümlü  arsanın tüm hisseleri iş bu sözleşmeye konudur.  </w:t>
      </w:r>
    </w:p>
    <w:p w14:paraId="559FD8FD">
      <w:pPr>
        <w:jc w:val="both"/>
      </w:pPr>
      <w:r>
        <w:t>Yukarıda hissedar ve hisseleri belirtilen (</w:t>
      </w:r>
      <w:r>
        <w:rPr>
          <w:rFonts w:hint="default"/>
          <w:lang w:val="tr-TR"/>
        </w:rPr>
        <w:t>3</w:t>
      </w:r>
      <w:r>
        <w:t>) gerçek kişinin , yukarıda belirtili  tevhitle (</w:t>
      </w:r>
      <w:r>
        <w:rPr>
          <w:rFonts w:hint="default"/>
          <w:lang w:val="tr-TR"/>
        </w:rPr>
        <w:t>......</w:t>
      </w:r>
      <w:r>
        <w:t xml:space="preserve">) nolu parselde bulunan  </w:t>
      </w:r>
      <w:r>
        <w:rPr>
          <w:rFonts w:hint="default"/>
          <w:lang w:val="tr-TR"/>
        </w:rPr>
        <w:t>...............</w:t>
      </w:r>
      <w:r>
        <w:t xml:space="preserve"> </w:t>
      </w:r>
      <w:r>
        <w:rPr>
          <w:lang w:val="tr-TR"/>
        </w:rPr>
        <w:t>m²</w:t>
      </w:r>
      <w:r>
        <w:t xml:space="preserve"> yüz ölçümlü  arsaya imar ve yasalara uygun olarak Müteahhit şirketle , aşağıda belirtilen şartlarda ve teknik özelliklerde kat karşılığı inşaat yapılması kararlaştırılmıştır.</w:t>
      </w:r>
    </w:p>
    <w:p w14:paraId="3624E4F9">
      <w:pPr>
        <w:pStyle w:val="6"/>
        <w:jc w:val="both"/>
      </w:pPr>
    </w:p>
    <w:p w14:paraId="10856353">
      <w:pPr>
        <w:pStyle w:val="6"/>
        <w:numPr>
          <w:ilvl w:val="0"/>
          <w:numId w:val="1"/>
        </w:numPr>
        <w:ind w:left="580" w:leftChars="0" w:firstLineChars="0"/>
        <w:jc w:val="both"/>
        <w:rPr>
          <w:b/>
        </w:rPr>
      </w:pPr>
      <w:r>
        <w:rPr>
          <w:b/>
        </w:rPr>
        <w:t>HÜKÜMLERİ ;</w:t>
      </w:r>
    </w:p>
    <w:p w14:paraId="50FDABC1">
      <w:pPr>
        <w:pStyle w:val="6"/>
        <w:jc w:val="both"/>
        <w:rPr>
          <w:b/>
        </w:rPr>
      </w:pPr>
    </w:p>
    <w:p w14:paraId="5CD7BD14">
      <w:pPr>
        <w:pStyle w:val="6"/>
        <w:numPr>
          <w:ilvl w:val="1"/>
          <w:numId w:val="1"/>
        </w:numPr>
        <w:ind w:left="220" w:leftChars="0" w:firstLineChars="0"/>
        <w:jc w:val="both"/>
      </w:pPr>
      <w:r>
        <w:t xml:space="preserve">Sahibi ve toplam </w:t>
      </w:r>
      <w:r>
        <w:rPr>
          <w:rFonts w:hint="default"/>
          <w:lang w:val="tr-TR"/>
        </w:rPr>
        <w:t xml:space="preserve">üç </w:t>
      </w:r>
      <w:r>
        <w:t xml:space="preserve">gerçek kişi olarak  hissedarı bulunduğumuz  Bursa İli, Nilüfer İlçesi </w:t>
      </w:r>
      <w:r>
        <w:rPr>
          <w:rFonts w:hint="default"/>
          <w:lang w:val="tr-TR"/>
        </w:rPr>
        <w:t>........</w:t>
      </w:r>
      <w:r>
        <w:t xml:space="preserve"> mah. </w:t>
      </w:r>
      <w:r>
        <w:rPr>
          <w:rFonts w:hint="default"/>
          <w:lang w:val="tr-TR"/>
        </w:rPr>
        <w:t>........</w:t>
      </w:r>
      <w:r>
        <w:t xml:space="preserve"> cadde </w:t>
      </w:r>
      <w:r>
        <w:rPr>
          <w:rFonts w:hint="default"/>
          <w:lang w:val="tr-TR"/>
        </w:rPr>
        <w:t>.............</w:t>
      </w:r>
      <w:r>
        <w:t xml:space="preserve"> Pafta , </w:t>
      </w:r>
      <w:r>
        <w:rPr>
          <w:rFonts w:hint="default"/>
          <w:lang w:val="tr-TR"/>
        </w:rPr>
        <w:t xml:space="preserve">........ </w:t>
      </w:r>
      <w:r>
        <w:t xml:space="preserve">ada , </w:t>
      </w:r>
      <w:r>
        <w:rPr>
          <w:rFonts w:hint="default"/>
          <w:lang w:val="tr-TR"/>
        </w:rPr>
        <w:t xml:space="preserve">....... </w:t>
      </w:r>
      <w:r>
        <w:t xml:space="preserve">parsel de kayıtlı bulunan (gerek taksim, tevhid ,ifraz, parselasyon, yenileme ve intikalden önce gerekse taksim, tevhid, ifraz , parselasyon , yenileme ve intikalden sonra almış ve alacak olduğu yeni ada , parsel, pafta ve yüzölçümü her ne olursa olsun ) kayıtlı arsadaki Toplam </w:t>
      </w:r>
      <w:r>
        <w:rPr>
          <w:rFonts w:hint="default"/>
          <w:lang w:val="tr-TR"/>
        </w:rPr>
        <w:t>............</w:t>
      </w:r>
      <w:r>
        <w:t xml:space="preserve"> </w:t>
      </w:r>
      <w:r>
        <w:rPr>
          <w:lang w:val="tr-TR"/>
        </w:rPr>
        <w:t>m²</w:t>
      </w:r>
      <w:r>
        <w:t xml:space="preserve"> yüz ölçümlü yerdeki hak ve hisselerimizin tamamını yükleniciye daire karşılığı olmak üzere </w:t>
      </w:r>
      <w:r>
        <w:rPr>
          <w:color w:val="FF0000"/>
        </w:rPr>
        <w:t xml:space="preserve">RAYİÇ </w:t>
      </w:r>
      <w:r>
        <w:t xml:space="preserve"> Bedel karşılığında projesine uygun olarak bina etmek koşuluyla Yüklenicide gayrikabili rücu olmak üzere satmayı vaat ve taahhüt ediyoruz. </w:t>
      </w:r>
    </w:p>
    <w:p w14:paraId="452D88A5">
      <w:pPr>
        <w:pStyle w:val="6"/>
        <w:ind w:left="1080"/>
        <w:jc w:val="both"/>
      </w:pPr>
    </w:p>
    <w:p w14:paraId="47F3913B">
      <w:pPr>
        <w:pStyle w:val="6"/>
        <w:numPr>
          <w:ilvl w:val="1"/>
          <w:numId w:val="1"/>
        </w:numPr>
        <w:ind w:left="220" w:leftChars="0" w:firstLineChars="0"/>
        <w:jc w:val="both"/>
      </w:pPr>
      <w:r>
        <w:t xml:space="preserve">Bu satış bedelini yükleniciden Nakit para olarak almadık. Yüklenici yukarıda yazılı parsel üzerine 634 sayılı kat mülkiyeti kanunu gereğince Belediyeden tasdikli imar durumu plan , proje ve inşaat ruhsatına uygun olarak aşağıda yazılı bağımsız bölümleri </w:t>
      </w:r>
      <w:r>
        <w:rPr>
          <w:color w:val="FF0000"/>
        </w:rPr>
        <w:t xml:space="preserve">yapılacak inşaat işleri karşılığında </w:t>
      </w:r>
      <w:r>
        <w:t xml:space="preserve">Müteahhit </w:t>
      </w:r>
      <w:r>
        <w:rPr>
          <w:rFonts w:hint="default"/>
          <w:b/>
          <w:lang w:val="tr-TR"/>
        </w:rPr>
        <w:t>....................................</w:t>
      </w:r>
      <w:r>
        <w:t xml:space="preserve"> İsimli Firmaya iş bu sözleşmede belirtilen bağımsız bölümleri satmayı vaat ediyoruz. </w:t>
      </w:r>
    </w:p>
    <w:p w14:paraId="7C9E87FF">
      <w:pPr>
        <w:pStyle w:val="6"/>
      </w:pPr>
    </w:p>
    <w:p w14:paraId="5FCBD917">
      <w:pPr>
        <w:pStyle w:val="6"/>
        <w:numPr>
          <w:ilvl w:val="1"/>
          <w:numId w:val="1"/>
        </w:numPr>
        <w:ind w:left="220" w:leftChars="0" w:firstLineChars="0"/>
        <w:jc w:val="both"/>
      </w:pPr>
      <w:r>
        <w:t xml:space="preserve">Arsa sahiplerine ait arsaya Yapılacak Olan İnşaatın Kat Karşılığı Yapılması; </w:t>
      </w:r>
      <w:r>
        <w:rPr>
          <w:rFonts w:hint="default"/>
          <w:b/>
          <w:lang w:val="tr-TR"/>
        </w:rPr>
        <w:t>........................................................................</w:t>
      </w:r>
      <w:r>
        <w:t xml:space="preserve"> olarak yüklenici sıfatıyla yukarıda tapu kayıtları yazılı Gayrimenkul üzerine Plan ve Projesine uygun olarak inşaat yapmak üzere sözü edilen Gayrimenkulü</w:t>
      </w:r>
      <w:r>
        <w:rPr>
          <w:color w:val="FF0000"/>
        </w:rPr>
        <w:t xml:space="preserve"> RAYİÇ TL  </w:t>
      </w:r>
      <w:r>
        <w:t xml:space="preserve">Mukabilinde gayrikabili rücu olmak üzere almayı vaat ve taahhüt ediyorum. Ancak bu satış bedelini nakit para olarak vermeyip mal sahibinin bu gayrimenkullerini kesinlikle </w:t>
      </w:r>
      <w:r>
        <w:rPr>
          <w:color w:val="5B9BD5" w:themeColor="accent1"/>
          <w:sz w:val="32"/>
          <w:szCs w:val="32"/>
          <w14:textFill>
            <w14:solidFill>
              <w14:schemeClr w14:val="accent1"/>
            </w14:solidFill>
          </w14:textFill>
        </w:rPr>
        <w:t>başkaca bir parselle tevhit etmeden sadece  arsa üzerine</w:t>
      </w:r>
      <w:r>
        <w:t xml:space="preserve"> başkaca bir parseli veya kişileri dahil/tevhit etmeden  belediyeden tasdikli imar durumunu plan, proje ve inşaat ruhsatına göre 634 sayılı Kat mülkiyeti kanunu Gereğince inşa edeceğim bölümlerden aşağıda yazılı olan bağımsız bölümleri bila bedel ve </w:t>
      </w:r>
      <w:r>
        <w:rPr>
          <w:color w:val="5B9BD5" w:themeColor="accent1"/>
          <w:sz w:val="32"/>
          <w:szCs w:val="32"/>
          <w14:textFill>
            <w14:solidFill>
              <w14:schemeClr w14:val="accent1"/>
            </w14:solidFill>
          </w14:textFill>
        </w:rPr>
        <w:t>anahtar teslimi</w:t>
      </w:r>
      <w:r>
        <w:rPr>
          <w:color w:val="00B0F0"/>
          <w:sz w:val="32"/>
          <w:szCs w:val="32"/>
        </w:rPr>
        <w:t xml:space="preserve"> </w:t>
      </w:r>
      <w:r>
        <w:t xml:space="preserve">olmak üzere aşağıda yazılı şartlarda yaparak gösterilen süre içinde bitirip teslim ederek satış bedelini mal sahibine ödemiş olacağım. Dedi ve sözlerini bu şekilde bitirdi. </w:t>
      </w:r>
    </w:p>
    <w:p w14:paraId="57A24FEA">
      <w:pPr>
        <w:pStyle w:val="6"/>
      </w:pPr>
    </w:p>
    <w:p w14:paraId="4284617E">
      <w:pPr>
        <w:pStyle w:val="6"/>
        <w:numPr>
          <w:ilvl w:val="1"/>
          <w:numId w:val="1"/>
        </w:numPr>
        <w:ind w:left="220" w:leftChars="0" w:firstLineChars="0"/>
        <w:jc w:val="both"/>
      </w:pPr>
      <w:r>
        <w:t xml:space="preserve">Arsa sahipleri ve Yüklenici ” </w:t>
      </w:r>
      <w:r>
        <w:rPr>
          <w:rFonts w:hint="default"/>
          <w:b/>
          <w:lang w:val="tr-TR"/>
        </w:rPr>
        <w:t>......................................................</w:t>
      </w:r>
      <w:bookmarkStart w:id="0" w:name="_GoBack"/>
      <w:bookmarkEnd w:id="0"/>
      <w:r>
        <w:rPr>
          <w:rFonts w:hint="default"/>
          <w:b/>
          <w:lang w:val="tr-TR"/>
        </w:rPr>
        <w:t>......</w:t>
      </w:r>
      <w:r>
        <w:rPr>
          <w:b/>
        </w:rPr>
        <w:t>.</w:t>
      </w:r>
      <w:r>
        <w:t xml:space="preserve">   şu suretle söze başladı: </w:t>
      </w:r>
      <w:r>
        <w:rPr>
          <w:rFonts w:hint="default"/>
          <w:lang w:val="tr-TR"/>
        </w:rPr>
        <w:t xml:space="preserve">            </w:t>
      </w:r>
      <w:r>
        <w:t>1) BURSA İLİ , NİLÜFER İLÇESİ .</w:t>
      </w:r>
      <w:r>
        <w:rPr>
          <w:rFonts w:hint="default"/>
          <w:lang w:val="tr-TR"/>
        </w:rPr>
        <w:t>......................</w:t>
      </w:r>
      <w:r>
        <w:t xml:space="preserve"> MAHALLESİNDE kain tapunun </w:t>
      </w:r>
      <w:r>
        <w:rPr>
          <w:rFonts w:hint="default"/>
          <w:lang w:val="tr-TR"/>
        </w:rPr>
        <w:t>...........................</w:t>
      </w:r>
      <w:r>
        <w:t xml:space="preserve"> Pafta, </w:t>
      </w:r>
      <w:r>
        <w:rPr>
          <w:rFonts w:hint="default"/>
          <w:lang w:val="tr-TR"/>
        </w:rPr>
        <w:t xml:space="preserve">.............. </w:t>
      </w:r>
      <w:r>
        <w:t xml:space="preserve">Ada </w:t>
      </w:r>
      <w:r>
        <w:rPr>
          <w:rFonts w:hint="default"/>
          <w:lang w:val="tr-TR"/>
        </w:rPr>
        <w:t xml:space="preserve">.......... </w:t>
      </w:r>
      <w:r>
        <w:t>Parsel no</w:t>
      </w:r>
      <w:r>
        <w:rPr>
          <w:rFonts w:hint="default"/>
          <w:lang w:val="tr-TR"/>
        </w:rPr>
        <w:t>’lu</w:t>
      </w:r>
      <w:r>
        <w:t xml:space="preserve"> kayıtlı bulunan (gerek taksim, tevhid, ifraz, parselasyon, yenileme ve intikalden önce gerekse taksim, tevhid, ifraz , parselasyon , yenileme ve intikalden sonra almış ve alacak olduğu yeni ada , parsel ,pafta ve yüzölçümü her ne olursa olsun ) gayrimenkul ile ilgili olarak Satış vaadi ve Arsa Payı karşılığı İnşaat Sözleşmesi tanzim edilip Mal Sahipleri </w:t>
      </w:r>
      <w:r>
        <w:rPr>
          <w:rFonts w:hint="default"/>
          <w:lang w:val="tr-TR"/>
        </w:rPr>
        <w:t>............................</w:t>
      </w:r>
      <w:r>
        <w:t xml:space="preserve">, </w:t>
      </w:r>
      <w:r>
        <w:rPr>
          <w:rFonts w:hint="default"/>
          <w:lang w:val="tr-TR"/>
        </w:rPr>
        <w:t>........................</w:t>
      </w:r>
      <w:r>
        <w:t xml:space="preserve">, </w:t>
      </w:r>
      <w:r>
        <w:rPr>
          <w:rFonts w:hint="default"/>
          <w:lang w:val="tr-TR"/>
        </w:rPr>
        <w:t>........................</w:t>
      </w:r>
      <w:r>
        <w:t xml:space="preserve"> ve   Müteahhit Firma Olarak da </w:t>
      </w:r>
      <w:r>
        <w:rPr>
          <w:rFonts w:hint="default"/>
          <w:lang w:val="tr-TR"/>
        </w:rPr>
        <w:t>...........................................</w:t>
      </w:r>
      <w:r>
        <w:t xml:space="preserve"> olarak anılacaktır. </w:t>
      </w:r>
    </w:p>
    <w:p w14:paraId="2D188C84">
      <w:pPr>
        <w:pStyle w:val="6"/>
      </w:pPr>
    </w:p>
    <w:p w14:paraId="64D6E1DB">
      <w:pPr>
        <w:pStyle w:val="6"/>
        <w:ind w:left="1080"/>
        <w:jc w:val="both"/>
      </w:pPr>
    </w:p>
    <w:p w14:paraId="035476C6">
      <w:pPr>
        <w:pStyle w:val="6"/>
        <w:numPr>
          <w:ilvl w:val="1"/>
          <w:numId w:val="1"/>
        </w:numPr>
        <w:ind w:left="220" w:leftChars="0" w:firstLineChars="0"/>
        <w:jc w:val="both"/>
      </w:pPr>
      <w:r>
        <w:t xml:space="preserve">1.  Arsa  sahipleri hisseleri olan gayrimenkulünü </w:t>
      </w:r>
      <w:r>
        <w:rPr>
          <w:color w:val="5B9BD5" w:themeColor="accent1"/>
          <w:sz w:val="32"/>
          <w:szCs w:val="32"/>
          <w14:textFill>
            <w14:solidFill>
              <w14:schemeClr w14:val="accent1"/>
            </w14:solidFill>
          </w14:textFill>
        </w:rPr>
        <w:t>borçsuz ve boş</w:t>
      </w:r>
      <w:r>
        <w:t xml:space="preserve"> olarak teslim edecektir. Müteahhide sözleşmenin inşaat projesinin idari teknik ve hukuki anlamda devamı için gereken vekaletname, belge ve sair destekler gecikmeksizin verilecektir. </w:t>
      </w:r>
    </w:p>
    <w:p w14:paraId="42CDB5E8">
      <w:pPr>
        <w:pStyle w:val="6"/>
        <w:ind w:left="1080"/>
        <w:jc w:val="both"/>
      </w:pPr>
    </w:p>
    <w:p w14:paraId="2339BCBF">
      <w:pPr>
        <w:pStyle w:val="6"/>
        <w:numPr>
          <w:ilvl w:val="2"/>
          <w:numId w:val="2"/>
        </w:numPr>
        <w:jc w:val="both"/>
      </w:pPr>
      <w:r>
        <w:t xml:space="preserve">Müteahhit Yüklenicinin imar mevzuatına aykırı hareket etmesinden yada kendi teknik bürokratik hatalarından kaynaklanacak her türlü idari, cezai ve hukuki sorumluluk Yükleniciye ait olup, Yüklenici bu hususta arsa sahibinden her hangi bir talepte bulunamayacaktır. </w:t>
      </w:r>
    </w:p>
    <w:p w14:paraId="38E7E0A3">
      <w:pPr>
        <w:pStyle w:val="6"/>
        <w:numPr>
          <w:ilvl w:val="2"/>
          <w:numId w:val="2"/>
        </w:numPr>
        <w:jc w:val="both"/>
      </w:pPr>
      <w:r>
        <w:t xml:space="preserve">Müteahhidin uhdesinde kalacak bağımsız bölümlerin satışından çıkabilecek vergi, harç ve cezalar arsa sahibini bağlamaz. Ceza ve vergiler yükleniciye ait olacaktır. </w:t>
      </w:r>
    </w:p>
    <w:p w14:paraId="31E677E2">
      <w:pPr>
        <w:pStyle w:val="6"/>
        <w:numPr>
          <w:ilvl w:val="2"/>
          <w:numId w:val="2"/>
        </w:numPr>
        <w:jc w:val="both"/>
      </w:pPr>
      <w:r>
        <w:t xml:space="preserve"> Arsa sahipleri ,  sözleşme konusu arsalarını  iş bu sözleşmeden itibaren bir başkasına satamaz, satış vaadinde bulunamaz, haciz ve sair takyidatların konulmasına imkan tanımaz,  aksi  halde belirtilecek ceza şartlarını kabullenmiş olur.</w:t>
      </w:r>
    </w:p>
    <w:p w14:paraId="4C08F582">
      <w:pPr>
        <w:pStyle w:val="6"/>
        <w:numPr>
          <w:ilvl w:val="2"/>
          <w:numId w:val="2"/>
        </w:numPr>
        <w:jc w:val="both"/>
      </w:pPr>
      <w:r>
        <w:t xml:space="preserve"> Müteahhit kendi uhdesinde kalacak olan  bağımsız bölüm ve eklentileri ancak iş bu sözleşme ve ekleri şartlarına göre ;</w:t>
      </w:r>
    </w:p>
    <w:p w14:paraId="71E25ABB">
      <w:pPr>
        <w:pStyle w:val="6"/>
        <w:numPr>
          <w:ilvl w:val="0"/>
          <w:numId w:val="3"/>
        </w:numPr>
        <w:jc w:val="both"/>
      </w:pPr>
      <w:r>
        <w:t xml:space="preserve">Kaba inşaat  bitiminde ( 3.5.8. maddede belirtilen )  (1) nolu dükkanı ve ofislerden dilediği /7) adedini , </w:t>
      </w:r>
    </w:p>
    <w:p w14:paraId="403E4558">
      <w:pPr>
        <w:pStyle w:val="6"/>
        <w:numPr>
          <w:ilvl w:val="0"/>
          <w:numId w:val="3"/>
        </w:numPr>
        <w:jc w:val="both"/>
      </w:pPr>
      <w:r>
        <w:t>İnşaatın dış cephesi ve tüm ince işleri ile peyzaj ve sair imalatları bittiğinde dilediği (8) adet bağımsız bölümü ;</w:t>
      </w:r>
    </w:p>
    <w:p w14:paraId="5D450167">
      <w:pPr>
        <w:pStyle w:val="6"/>
        <w:numPr>
          <w:ilvl w:val="0"/>
          <w:numId w:val="3"/>
        </w:numPr>
        <w:jc w:val="both"/>
      </w:pPr>
      <w:r>
        <w:t>İskan ruhsatı aldıktan kesin kabullerden sonra da kalan (4) adet bağımsız bölümleri  ;</w:t>
      </w:r>
    </w:p>
    <w:p w14:paraId="0C515E89">
      <w:pPr>
        <w:pStyle w:val="6"/>
        <w:ind w:left="1080"/>
        <w:jc w:val="both"/>
      </w:pPr>
    </w:p>
    <w:p w14:paraId="3D005C09">
      <w:pPr>
        <w:pStyle w:val="6"/>
        <w:ind w:left="1080"/>
        <w:jc w:val="both"/>
      </w:pPr>
      <w:r>
        <w:t xml:space="preserve">dilediği kişiye, dilediği şartlarda satabilir veya kiralayabilir. Bu şartlar dışında her türlü satım arsa sahiplerinin tamamının muvafakatine bağlıdır ve temlik yetkisi bulunmamaktadır. </w:t>
      </w:r>
    </w:p>
    <w:p w14:paraId="68984E32">
      <w:pPr>
        <w:pStyle w:val="6"/>
        <w:ind w:left="1080"/>
        <w:jc w:val="both"/>
      </w:pPr>
    </w:p>
    <w:p w14:paraId="318DE5FA">
      <w:pPr>
        <w:pStyle w:val="6"/>
        <w:ind w:left="1440"/>
        <w:jc w:val="both"/>
      </w:pPr>
      <w:r>
        <w:t xml:space="preserve">Arsa sahiplerinin her birinin uhdelerinde Ekli numaralandırılmış ve cepheleri belirtilmiş </w:t>
      </w:r>
      <w:r>
        <w:rPr>
          <w:color w:val="5B9BD5" w:themeColor="accent1"/>
          <w:sz w:val="32"/>
          <w:szCs w:val="32"/>
          <w14:textFill>
            <w14:solidFill>
              <w14:schemeClr w14:val="accent1"/>
            </w14:solidFill>
          </w14:textFill>
        </w:rPr>
        <w:t>avam projeye</w:t>
      </w:r>
      <w:r>
        <w:t xml:space="preserve"> göre kalacak BAĞIMSIZ BÖLÜMLER aşağıdadır. ( ekli avam projede her bir arsa sahibinin hangi bağımsız bölümü tasarruf edeceği belirlenmiş olup, </w:t>
      </w:r>
      <w:r>
        <w:rPr>
          <w:color w:val="5B9BD5" w:themeColor="accent1"/>
          <w:sz w:val="32"/>
          <w:szCs w:val="32"/>
          <w14:textFill>
            <w14:solidFill>
              <w14:schemeClr w14:val="accent1"/>
            </w14:solidFill>
          </w14:textFill>
        </w:rPr>
        <w:t>numaralandırmadan ziyade ekli belirleme paylaşım çizelgesi esastır</w:t>
      </w:r>
      <w:r>
        <w:t xml:space="preserve">.) Mevcut imar durumu, ekli şema kesitine göre iş bu sözleşmenin imzasını müteakip ileride her hangi bir şekilde projede kapalı alan artışı söz konusu olursa </w:t>
      </w:r>
      <w:r>
        <w:rPr>
          <w:color w:val="5B9BD5" w:themeColor="accent1"/>
          <w:sz w:val="32"/>
          <w:szCs w:val="32"/>
          <w14:textFill>
            <w14:solidFill>
              <w14:schemeClr w14:val="accent1"/>
            </w14:solidFill>
          </w14:textFill>
        </w:rPr>
        <w:t xml:space="preserve">arsa sahipleri % 50 </w:t>
      </w:r>
      <w:r>
        <w:t xml:space="preserve">sine malik olacaktır. </w:t>
      </w:r>
    </w:p>
    <w:p w14:paraId="2A026BF7">
      <w:pPr>
        <w:pStyle w:val="6"/>
        <w:numPr>
          <w:ilvl w:val="2"/>
          <w:numId w:val="2"/>
        </w:numPr>
        <w:jc w:val="both"/>
        <w:rPr>
          <w:color w:val="FF0000"/>
        </w:rPr>
      </w:pPr>
      <w:r>
        <w:rPr>
          <w:color w:val="FF0000"/>
        </w:rPr>
        <w:t xml:space="preserve">Yapılacak olan İnşaatta toplam cari inşaat ruhsatına göre  </w:t>
      </w:r>
      <w:r>
        <w:rPr>
          <w:color w:val="FF0000"/>
          <w:lang w:val="tr-TR"/>
        </w:rPr>
        <w:t>m²</w:t>
      </w:r>
      <w:r>
        <w:rPr>
          <w:color w:val="FF0000"/>
        </w:rPr>
        <w:t xml:space="preserve"> inşaat alanı olacak ve toplam Dört adet dükkan işyeri ile toplam otuz altı  adet bağımsız bölüm ofis yer alacaktır. </w:t>
      </w:r>
    </w:p>
    <w:p w14:paraId="499DE38E">
      <w:pPr>
        <w:pStyle w:val="6"/>
        <w:numPr>
          <w:ilvl w:val="2"/>
          <w:numId w:val="2"/>
        </w:numPr>
        <w:jc w:val="both"/>
        <w:rPr>
          <w:color w:val="FF0000"/>
        </w:rPr>
      </w:pPr>
      <w:r>
        <w:rPr>
          <w:color w:val="FF0000"/>
        </w:rPr>
        <w:t xml:space="preserve">Arsa sahiplerine isabet edecek ofislerin  </w:t>
      </w:r>
      <w:r>
        <w:rPr>
          <w:color w:val="FF0000"/>
          <w:lang w:val="tr-TR"/>
        </w:rPr>
        <w:t>m²</w:t>
      </w:r>
      <w:r>
        <w:rPr>
          <w:color w:val="FF0000"/>
        </w:rPr>
        <w:t xml:space="preserve"> ebatları ise  balkonlar hariç içten içe kullanım net  asgari ve brüt asgari  cari onaylı ruhsatta belirtilen  </w:t>
      </w:r>
      <w:r>
        <w:rPr>
          <w:color w:val="FF0000"/>
          <w:lang w:val="tr-TR"/>
        </w:rPr>
        <w:t>m²</w:t>
      </w:r>
      <w:r>
        <w:rPr>
          <w:color w:val="FF0000"/>
        </w:rPr>
        <w:t xml:space="preserve">’lerden aşağı olmayacaktır.  Arsa sahiplerine ve müteahhide kalacak bağımsız bölümler </w:t>
      </w:r>
      <w:r>
        <w:t xml:space="preserve">Ekli </w:t>
      </w:r>
      <w:r>
        <w:rPr>
          <w:color w:val="FF0000"/>
        </w:rPr>
        <w:t xml:space="preserve">numaralandırılmış ve cepheleri belirtilmiş </w:t>
      </w:r>
      <w:r>
        <w:rPr>
          <w:color w:val="5B9BD5" w:themeColor="accent1"/>
          <w:sz w:val="32"/>
          <w:szCs w:val="32"/>
          <w14:textFill>
            <w14:solidFill>
              <w14:schemeClr w14:val="accent1"/>
            </w14:solidFill>
          </w14:textFill>
        </w:rPr>
        <w:t>avam projeye</w:t>
      </w:r>
      <w:r>
        <w:rPr>
          <w:color w:val="FF0000"/>
        </w:rPr>
        <w:t xml:space="preserve"> göre  aşağıdadır. Ekli numaralandırılmış ve cepheleri belirtilmiş </w:t>
      </w:r>
      <w:r>
        <w:rPr>
          <w:color w:val="5B9BD5" w:themeColor="accent1"/>
          <w:sz w:val="32"/>
          <w:szCs w:val="32"/>
          <w14:textFill>
            <w14:solidFill>
              <w14:schemeClr w14:val="accent1"/>
            </w14:solidFill>
          </w14:textFill>
        </w:rPr>
        <w:t>avam proje</w:t>
      </w:r>
      <w:r>
        <w:rPr>
          <w:color w:val="FF0000"/>
        </w:rPr>
        <w:t xml:space="preserve"> iş bu sözleşmenin ayrılmaz parçasıdır </w:t>
      </w:r>
    </w:p>
    <w:p w14:paraId="28784FE0">
      <w:pPr>
        <w:pStyle w:val="6"/>
        <w:ind w:left="1440"/>
        <w:jc w:val="both"/>
        <w:rPr>
          <w:color w:val="FF0000"/>
        </w:rPr>
      </w:pPr>
    </w:p>
    <w:p w14:paraId="0D796580">
      <w:pPr>
        <w:pStyle w:val="6"/>
        <w:ind w:left="1440"/>
        <w:jc w:val="both"/>
        <w:rPr>
          <w:color w:val="FF0000"/>
        </w:rPr>
      </w:pPr>
    </w:p>
    <w:p w14:paraId="032DBE45">
      <w:pPr>
        <w:pStyle w:val="6"/>
        <w:ind w:left="1440"/>
        <w:jc w:val="both"/>
        <w:rPr>
          <w:color w:val="FF0000"/>
        </w:rPr>
      </w:pPr>
    </w:p>
    <w:p w14:paraId="5128A324">
      <w:pPr>
        <w:pStyle w:val="6"/>
        <w:ind w:left="1440"/>
        <w:jc w:val="both"/>
        <w:rPr>
          <w:color w:val="FF0000"/>
        </w:rPr>
      </w:pPr>
    </w:p>
    <w:p w14:paraId="33CAC5F9">
      <w:pPr>
        <w:pStyle w:val="6"/>
        <w:ind w:left="1440"/>
        <w:jc w:val="both"/>
        <w:rPr>
          <w:color w:val="FF0000"/>
        </w:rPr>
      </w:pPr>
    </w:p>
    <w:p w14:paraId="00458067">
      <w:pPr>
        <w:pStyle w:val="6"/>
        <w:ind w:left="1440"/>
        <w:jc w:val="both"/>
        <w:rPr>
          <w:color w:val="FF0000"/>
        </w:rPr>
      </w:pPr>
    </w:p>
    <w:p w14:paraId="33EC641F">
      <w:pPr>
        <w:pStyle w:val="6"/>
        <w:ind w:left="1440"/>
        <w:jc w:val="both"/>
        <w:rPr>
          <w:color w:val="FF0000"/>
        </w:rPr>
      </w:pPr>
    </w:p>
    <w:p w14:paraId="742605F9">
      <w:pPr>
        <w:pStyle w:val="6"/>
        <w:ind w:left="1440"/>
        <w:jc w:val="both"/>
        <w:rPr>
          <w:color w:val="FF0000"/>
        </w:rPr>
      </w:pPr>
    </w:p>
    <w:p w14:paraId="27E903EB">
      <w:pPr>
        <w:pStyle w:val="6"/>
        <w:ind w:left="1440"/>
        <w:jc w:val="both"/>
        <w:rPr>
          <w:color w:val="FF0000"/>
        </w:rPr>
      </w:pPr>
    </w:p>
    <w:p w14:paraId="031A52AB">
      <w:pPr>
        <w:pStyle w:val="6"/>
        <w:numPr>
          <w:ilvl w:val="3"/>
          <w:numId w:val="2"/>
        </w:numPr>
        <w:jc w:val="both"/>
        <w:rPr>
          <w:color w:val="FF0000"/>
        </w:rPr>
      </w:pPr>
      <w:r>
        <w:rPr>
          <w:rFonts w:hint="default"/>
          <w:color w:val="FF0000"/>
          <w:lang w:val="tr-TR"/>
        </w:rPr>
        <w:t>..............., ....................., ......................</w:t>
      </w:r>
      <w:r>
        <w:rPr>
          <w:color w:val="FF0000"/>
        </w:rPr>
        <w:t xml:space="preserve"> için müştereken ; 2.kattaki (10) (11) ve (12) nolu bağımsız bölüm ofisler, ile 6.katta (25),(26),(27) ve (28 ) nolu bağımsız bölüm ofisler, ile 7.katta (29),(30),(31) ve (32) nolu bağımsız bölüm ofisler ile hepsinin eklentileri. ( toplam 11 adet bağımsız bölüm ofis)   Bu baptaki arsa sahipleri irtifakları her bir bağımsız bölümde ayrı ayrı kendi aralarında oluşacak anlaşmaya göre ya da müşterek hisse ile çıkaracaklardır. </w:t>
      </w:r>
    </w:p>
    <w:p w14:paraId="7AEFE52A">
      <w:pPr>
        <w:pStyle w:val="6"/>
        <w:numPr>
          <w:ilvl w:val="3"/>
          <w:numId w:val="2"/>
        </w:numPr>
        <w:jc w:val="both"/>
        <w:rPr>
          <w:color w:val="FF0000"/>
        </w:rPr>
      </w:pPr>
      <w:r>
        <w:rPr>
          <w:rFonts w:hint="default"/>
          <w:color w:val="FF0000"/>
          <w:lang w:val="tr-TR"/>
        </w:rPr>
        <w:t>.................................</w:t>
      </w:r>
      <w:r>
        <w:rPr>
          <w:color w:val="FF0000"/>
        </w:rPr>
        <w:t xml:space="preserve"> –Ekli kesitte  Zemin katta (3) nolu dükkan ve (1.)bodrum kat (3) nolu ek bağımsız bölümü ile </w:t>
      </w:r>
      <w:r>
        <w:rPr>
          <w:color w:val="5B9BD5" w:themeColor="accent1"/>
          <w:sz w:val="32"/>
          <w:szCs w:val="32"/>
          <w14:textFill>
            <w14:solidFill>
              <w14:schemeClr w14:val="accent1"/>
            </w14:solidFill>
          </w14:textFill>
        </w:rPr>
        <w:t>3.kat (16)</w:t>
      </w:r>
      <w:r>
        <w:rPr>
          <w:color w:val="FF0000"/>
        </w:rPr>
        <w:t xml:space="preserve"> nolu bağımsız bölüm ofis ile eklentileri. </w:t>
      </w:r>
    </w:p>
    <w:p w14:paraId="1FE6BFF8">
      <w:pPr>
        <w:pStyle w:val="6"/>
        <w:numPr>
          <w:ilvl w:val="3"/>
          <w:numId w:val="2"/>
        </w:numPr>
        <w:jc w:val="both"/>
        <w:rPr>
          <w:color w:val="FF0000"/>
        </w:rPr>
      </w:pPr>
      <w:r>
        <w:rPr>
          <w:rFonts w:hint="default"/>
          <w:color w:val="FF0000"/>
          <w:lang w:val="tr-TR"/>
        </w:rPr>
        <w:t>....................................</w:t>
      </w:r>
      <w:r>
        <w:rPr>
          <w:color w:val="FF0000"/>
        </w:rPr>
        <w:t xml:space="preserve"> ; Zemin kat 4 no’lu dükkan ve 1.Bodrum kat (4) nolu dükkan devamı bağımsız bölüm, 1.kat (5), (7) ve (8) nolu bağımsız bölüm ofisler, 8.kat (34 ) nolu ve 9.kat (38) ve (39) nolu (38 ve 39 nolu ofislerin çatı katları ekleriyle) .ile eklentileri. Bu baptaki arsa sahipleri irtifakları her bir bağımsız bölümde ayrı ayrı kendi aralarında oluşacak anlaşmaya göre ya da müşterek hisse ile çıkaracaklardır</w:t>
      </w:r>
    </w:p>
    <w:p w14:paraId="205BAC92">
      <w:pPr>
        <w:pStyle w:val="6"/>
        <w:numPr>
          <w:ilvl w:val="2"/>
          <w:numId w:val="2"/>
        </w:numPr>
        <w:jc w:val="both"/>
      </w:pPr>
      <w:r>
        <w:t xml:space="preserve">Müteahhidin uhdesinde kalacak olan bağımsız bölümler ise  Ekli numaralandırılmış ve cepheleri belirtilmiş avam projeye </w:t>
      </w:r>
      <w:r>
        <w:rPr>
          <w:color w:val="FF0000"/>
        </w:rPr>
        <w:t xml:space="preserve">göre  aşağıdadır. </w:t>
      </w:r>
    </w:p>
    <w:p w14:paraId="0508E730">
      <w:pPr>
        <w:pStyle w:val="6"/>
        <w:ind w:left="1800"/>
        <w:jc w:val="both"/>
        <w:rPr>
          <w:color w:val="FF0000"/>
        </w:rPr>
      </w:pPr>
      <w:r>
        <w:rPr>
          <w:color w:val="FF0000"/>
        </w:rPr>
        <w:t xml:space="preserve">Bodrum kattaki (1) ve (2) nolu dükkanlar, 1.katta (6) nolu ofis, 2. KATTAKİ (9 ) NOLU OFİS , 3. KATDAKİ (13), (14), (15)  NOLU OFİSLER ile 4.kattaki (17),(18), (19), (20) nolu ofisler,  5. KATDAKİ (21) ,( 22) ,( 23)  ve  ( 24)  nolu ofisler, 8.katta (33), (35), (36) nolu ofisler, 9. Katta (37) ve (40) nolu ofisler  ile eklentileri. ( bunun dışındaki tüm ofis ve işyerleri arsa sahiplerine aittir. </w:t>
      </w:r>
    </w:p>
    <w:p w14:paraId="0CEBD67D">
      <w:pPr>
        <w:pStyle w:val="6"/>
        <w:ind w:left="1440"/>
        <w:jc w:val="both"/>
      </w:pPr>
    </w:p>
    <w:p w14:paraId="6FC9457B">
      <w:pPr>
        <w:pStyle w:val="6"/>
        <w:numPr>
          <w:ilvl w:val="2"/>
          <w:numId w:val="2"/>
        </w:numPr>
        <w:jc w:val="both"/>
      </w:pPr>
      <w:r>
        <w:rPr>
          <w:b/>
          <w:sz w:val="24"/>
          <w:szCs w:val="24"/>
        </w:rPr>
        <w:t xml:space="preserve">CEZA ŞARTLARI    </w:t>
      </w:r>
      <w:r>
        <w:t xml:space="preserve">; Müteahhidin Teknik şartnameye aykırı imalatlar yapması halinde diğer zararlar ve ceza şartları haricinde arsa sahiplerine arsa payları oranında ödenmek üzere nefaset farkının müteahhit aleyhine güncel değeri ile üç misli ceza şartı ödenmesi kabul edilmiştir. Müteahhidin süresinde teslim borcunu yerine getirip getirmediği ancak </w:t>
      </w:r>
      <w:r>
        <w:rPr>
          <w:color w:val="5B9BD5" w:themeColor="accent1"/>
          <w:sz w:val="32"/>
          <w:szCs w:val="32"/>
          <w14:textFill>
            <w14:solidFill>
              <w14:schemeClr w14:val="accent1"/>
            </w14:solidFill>
          </w14:textFill>
        </w:rPr>
        <w:t xml:space="preserve">iskan ruhsatının </w:t>
      </w:r>
      <w:r>
        <w:t xml:space="preserve">alınıp alınmamış olduğu deliline bağlıdır. </w:t>
      </w:r>
      <w:r>
        <w:rPr>
          <w:color w:val="5B9BD5" w:themeColor="accent1"/>
          <w:sz w:val="32"/>
          <w:szCs w:val="32"/>
          <w14:textFill>
            <w14:solidFill>
              <w14:schemeClr w14:val="accent1"/>
            </w14:solidFill>
          </w14:textFill>
        </w:rPr>
        <w:t>İskan ruhsatı</w:t>
      </w:r>
      <w:r>
        <w:t xml:space="preserve"> alınmamış ise müteahhidin teslim borcunu yerine getirdiği ileri dahi sürülemez. Süresinde teslim yapılamadığı taktirde Müteahhit arsa sahiplerine her bir ofis için teslim edilmesi gereken yılın brüt asgari ücretinin her ay için iki misli kadar kira kaybı yanında </w:t>
      </w:r>
      <w:r>
        <w:rPr>
          <w:color w:val="FF0000"/>
        </w:rPr>
        <w:t>her bir ofis için beş misli kira kaybı kadar ayrıca  ceza şartını öder</w:t>
      </w:r>
      <w:r>
        <w:t xml:space="preserve">. Arsa sahipleri ise kendilerine düşen edimleri yerine getirmedikleri taktirde müteahhidin gecikmeden doğacak zararları </w:t>
      </w:r>
      <w:r>
        <w:rPr>
          <w:color w:val="FF0000"/>
        </w:rPr>
        <w:t>yanında  talep tarihindeki beş brüt asgari ücret kadar ceza şartı öder</w:t>
      </w:r>
      <w:r>
        <w:t xml:space="preserve">. Keza Müteahhit iş bu sözleşmedeki sair diğer edimlerini eksik veya şu veya bu şekilde yerine getirmediği taktirde aynı tutarda ceza şartını arsa sahiplerine öder. </w:t>
      </w:r>
    </w:p>
    <w:p w14:paraId="243E2AAE">
      <w:pPr>
        <w:pStyle w:val="6"/>
        <w:ind w:left="855"/>
        <w:jc w:val="both"/>
      </w:pPr>
    </w:p>
    <w:p w14:paraId="56637C13">
      <w:pPr>
        <w:pStyle w:val="6"/>
        <w:numPr>
          <w:ilvl w:val="2"/>
          <w:numId w:val="2"/>
        </w:numPr>
        <w:jc w:val="both"/>
        <w:rPr>
          <w:color w:val="FF0000"/>
        </w:rPr>
      </w:pPr>
      <w:r>
        <w:rPr>
          <w:b/>
        </w:rPr>
        <w:t>YAPI DENETİM  HÜKÜMLERİ</w:t>
      </w:r>
      <w:r>
        <w:t xml:space="preserve"> ; Arsa sahiplerinin yapının temelinden son aşamasına kadar yapıyı denetleme, ve önemli </w:t>
      </w:r>
      <w:r>
        <w:rPr>
          <w:color w:val="FF0000"/>
        </w:rPr>
        <w:t>aykırılıklarda aykırılığın tesbit davası ve raporla saptanması halinde öncelikle uyarma , makul süre içerisinde düzeltme isteme ve düzeltilmediği durumda da mahkemeden durdurmayı talep  hakkı mevcuttur</w:t>
      </w:r>
      <w:r>
        <w:t xml:space="preserve">. Özellikle demir ve beton kütlesi ve kalitesi açısından arsa sahiplerine deprem güvenliği bakımından en üst kalite üretim taahhüdü verilmiş olup uygulama ve malzemeler kalite ve güvenlik anlamında her </w:t>
      </w:r>
      <w:r>
        <w:rPr>
          <w:color w:val="FF0000"/>
        </w:rPr>
        <w:t>aşamada arsa sahiplerinin inşaata fiilen müdahale etmeksizin bilgi alma, beton vs numunesi alma, inceleme ve  kontrolünde gerçekleşecektir</w:t>
      </w:r>
      <w:r>
        <w:t xml:space="preserve">. </w:t>
      </w:r>
      <w:r>
        <w:rPr>
          <w:color w:val="FF0000"/>
        </w:rPr>
        <w:t xml:space="preserve">Müteahhidin bu hükme aykırı tutum sergilemesi halinde inşaat arsa sahibinin durdurmayı isteme tesbit ve sair hakları için yargı yerine başvurma yetkisi vardır. </w:t>
      </w:r>
    </w:p>
    <w:p w14:paraId="6B9F0FB2">
      <w:pPr>
        <w:pStyle w:val="6"/>
        <w:ind w:left="1440"/>
        <w:jc w:val="both"/>
      </w:pPr>
    </w:p>
    <w:p w14:paraId="346BAB9B">
      <w:pPr>
        <w:pStyle w:val="6"/>
        <w:numPr>
          <w:ilvl w:val="2"/>
          <w:numId w:val="2"/>
        </w:numPr>
        <w:jc w:val="both"/>
      </w:pPr>
      <w:r>
        <w:rPr>
          <w:b/>
        </w:rPr>
        <w:t>İADE HÜKÜMLERİ</w:t>
      </w:r>
      <w:r>
        <w:t xml:space="preserve"> ; Müteahhidin maddi zora düşmesi, Konkordato ve sair hukuk işlemlerine maruz kalması, </w:t>
      </w:r>
      <w:r>
        <w:rPr>
          <w:color w:val="FF0000"/>
        </w:rPr>
        <w:t xml:space="preserve">işi mücbir sebepler ve olağan haller dışında arsa sahipleri için çekilmez hale gelecek ve  kabul edilmeyecek biçimde uzatması gibi hallerde arsa sahipleri iş bu sözleşmeyi müteahhide bir aylık yazılı önel vererek feshedebilir, Fesih halinde </w:t>
      </w:r>
      <w:r>
        <w:t>müteahhidin o ana kadar yaptığı imalatın 202</w:t>
      </w:r>
      <w:r>
        <w:rPr>
          <w:rFonts w:hint="default"/>
          <w:lang w:val="tr-TR"/>
        </w:rPr>
        <w:t>6</w:t>
      </w:r>
      <w:r>
        <w:t xml:space="preserve"> yılı Bayındırlık fiyatları müteahhide veya müteahhide iş yapan 3.kişilere ödenmek suretiyle arsa sahiplerince fesihname yapılarak şerhler kaldırılır. Bu babtaki  ödeme ,fiyat tesbiti üzerinden geçtikten sonra bir yıl sonra yapılır. </w:t>
      </w:r>
    </w:p>
    <w:p w14:paraId="157B010C">
      <w:pPr>
        <w:pStyle w:val="6"/>
      </w:pPr>
    </w:p>
    <w:p w14:paraId="6E706E32">
      <w:pPr>
        <w:pStyle w:val="6"/>
        <w:numPr>
          <w:ilvl w:val="2"/>
          <w:numId w:val="2"/>
        </w:numPr>
        <w:jc w:val="both"/>
      </w:pPr>
      <w:r>
        <w:rPr>
          <w:b/>
        </w:rPr>
        <w:t>GARANTİ  HÜKÜMLERİ</w:t>
      </w:r>
      <w:r>
        <w:t xml:space="preserve">     : Müteahhit şirketin hissedarı  </w:t>
      </w:r>
      <w:r>
        <w:rPr>
          <w:rFonts w:hint="default"/>
          <w:lang w:val="tr-TR"/>
        </w:rPr>
        <w:t>............................</w:t>
      </w:r>
      <w:r>
        <w:t xml:space="preserve"> – aynı adres -TC: </w:t>
      </w:r>
      <w:r>
        <w:rPr>
          <w:rFonts w:hint="default"/>
          <w:lang w:val="tr-TR"/>
        </w:rPr>
        <w:t>.....................</w:t>
      </w:r>
      <w:r>
        <w:t>) iş bu sözleşmede müteahhide düşen tüm yerine getirme ve sair borçların kişisel olarak hissedarların tümüne karşı hukuki anlamda garantörüdür.</w:t>
      </w:r>
    </w:p>
    <w:p w14:paraId="5FB8AFF1">
      <w:pPr>
        <w:pStyle w:val="6"/>
        <w:ind w:left="1080"/>
        <w:jc w:val="both"/>
      </w:pPr>
    </w:p>
    <w:p w14:paraId="17167E5F">
      <w:pPr>
        <w:pStyle w:val="6"/>
        <w:numPr>
          <w:ilvl w:val="2"/>
          <w:numId w:val="2"/>
        </w:numPr>
        <w:jc w:val="both"/>
      </w:pPr>
      <w:r>
        <w:rPr>
          <w:b/>
        </w:rPr>
        <w:t>İNŞAAT GARANTİSİ</w:t>
      </w:r>
      <w:r>
        <w:t xml:space="preserve"> : Mal sahiplerine bağımsız birimlerinin tesliminin ardından müteahhit şirket olası ve kötü kullanımdan kaynaklanmayan tüm eksiklikleri ve noksanlıklarla tamir/tadil taleplerini derhal ve ücretsiz karşılayacak olup bu kapsam ve garanti süresi teslimi müteakip </w:t>
      </w:r>
      <w:r>
        <w:rPr>
          <w:color w:val="5B9BD5" w:themeColor="accent1"/>
          <w:sz w:val="32"/>
          <w:szCs w:val="32"/>
          <w14:textFill>
            <w14:solidFill>
              <w14:schemeClr w14:val="accent1"/>
            </w14:solidFill>
          </w14:textFill>
        </w:rPr>
        <w:t xml:space="preserve">10 </w:t>
      </w:r>
      <w:r>
        <w:t xml:space="preserve">yıldır. </w:t>
      </w:r>
    </w:p>
    <w:p w14:paraId="2BEA6C19">
      <w:pPr>
        <w:jc w:val="both"/>
        <w:rPr>
          <w:b/>
        </w:rPr>
      </w:pPr>
      <w:r>
        <w:t>4</w:t>
      </w:r>
      <w:r>
        <w:rPr>
          <w:b/>
        </w:rPr>
        <w:t xml:space="preserve">.  İŞİN ŞÜRESİ    : </w:t>
      </w:r>
    </w:p>
    <w:p w14:paraId="20A1CA07">
      <w:pPr>
        <w:jc w:val="both"/>
      </w:pPr>
      <w:r>
        <w:t xml:space="preserve">4.1. İş bu sözleşmenin </w:t>
      </w:r>
      <w:r>
        <w:rPr>
          <w:color w:val="5B9BD5" w:themeColor="accent1"/>
          <w:sz w:val="32"/>
          <w:szCs w:val="32"/>
          <w14:textFill>
            <w14:solidFill>
              <w14:schemeClr w14:val="accent1"/>
            </w14:solidFill>
          </w14:textFill>
        </w:rPr>
        <w:t>Noterden tasdikinden</w:t>
      </w:r>
      <w:r>
        <w:t xml:space="preserve"> itibaren en geç </w:t>
      </w:r>
      <w:r>
        <w:rPr>
          <w:color w:val="FF0000"/>
        </w:rPr>
        <w:t xml:space="preserve">4 ay içerisinde </w:t>
      </w:r>
      <w:r>
        <w:t xml:space="preserve">su basman vizesi  alınacak ve  iş bu </w:t>
      </w:r>
      <w:r>
        <w:rPr>
          <w:color w:val="5B9BD5" w:themeColor="accent1"/>
          <w:sz w:val="32"/>
          <w:szCs w:val="32"/>
          <w14:textFill>
            <w14:solidFill>
              <w14:schemeClr w14:val="accent1"/>
            </w14:solidFill>
          </w14:textFill>
        </w:rPr>
        <w:t xml:space="preserve">sözleşmenin imzasından </w:t>
      </w:r>
      <w:r>
        <w:t xml:space="preserve">itibaren </w:t>
      </w:r>
      <w:r>
        <w:rPr>
          <w:color w:val="FF0000"/>
        </w:rPr>
        <w:t xml:space="preserve">en geç 28 </w:t>
      </w:r>
      <w:r>
        <w:t>ay içerisinde inşaat bitirilip oturma ruhsatı alınıp eksiksiz ve yararlanılabilir biçimde teslim tutanağı ile  arsa sahiplerine anahtar teslimi olarak verilecektir.</w:t>
      </w:r>
    </w:p>
    <w:p w14:paraId="4D47C5AE">
      <w:pPr>
        <w:jc w:val="both"/>
        <w:rPr>
          <w:color w:val="FF0000"/>
        </w:rPr>
      </w:pPr>
      <w:r>
        <w:t xml:space="preserve">4.2.  Sözleşmede belirtilen sürede müteahhit firma kabulü mümkün mücbir sebepler hariç mal sahiplerine ofisleri teslim süresini aşarsa  ofislerin her </w:t>
      </w:r>
      <w:r>
        <w:rPr>
          <w:color w:val="FF0000"/>
        </w:rPr>
        <w:t xml:space="preserve">biri için yukarıda belirtilen kriterlerle  kira bedeli ödeyecektir. </w:t>
      </w:r>
    </w:p>
    <w:p w14:paraId="7F38C4FB">
      <w:pPr>
        <w:jc w:val="both"/>
        <w:rPr>
          <w:color w:val="FF0000"/>
        </w:rPr>
      </w:pPr>
      <w:r>
        <w:rPr>
          <w:b/>
        </w:rPr>
        <w:t xml:space="preserve">5. TEKNİK ŞARTNAME HÜKÜMLERİ : </w:t>
      </w:r>
      <w:r>
        <w:rPr>
          <w:rFonts w:hint="default"/>
          <w:color w:val="FF0000"/>
          <w:lang w:val="tr-TR"/>
        </w:rPr>
        <w:t xml:space="preserve">.......................... </w:t>
      </w:r>
      <w:r>
        <w:rPr>
          <w:color w:val="FF0000"/>
        </w:rPr>
        <w:t xml:space="preserve"> isimli arsa payı sahiplerine aşağıda belirtilen </w:t>
      </w:r>
      <w:r>
        <w:rPr>
          <w:color w:val="5B9BD5" w:themeColor="accent1"/>
          <w:sz w:val="32"/>
          <w:szCs w:val="32"/>
          <w14:textFill>
            <w14:solidFill>
              <w14:schemeClr w14:val="accent1"/>
            </w14:solidFill>
          </w14:textFill>
        </w:rPr>
        <w:t xml:space="preserve">tüm ince işler yapılmış olarak teslimat yapılacaktır. </w:t>
      </w:r>
      <w:r>
        <w:rPr>
          <w:color w:val="FF0000"/>
        </w:rPr>
        <w:t>Ofislerin ısınması ve soğutulması VRF klimalı sistem ile sağlanacaktır. VRF sistemine ait dış ünite(ler) ve sistem altyapısı (bakır borulama/hatlar, drenaj ve gerekli bağlantı elemanları dâhil) YÜKLENİCİ tarafından temin ve tesis edilecektir. İç ünite(ler) (kasetler dâhil) ise YER SAHİBİ tarafından temin edilecek ve bedeli YÜKLENİCİ’ye ait olmayacaktır.; (  2.kattaki (10) (11) ve (12) nolu bağımsız bölüm ofisler, ile 6.katta (25),(26),(27) ve (28 ) nolu bağımsız bölüm ofisler, ile 7.katta (29),(30),(31) ve (32) nolu bağımsız bölüm ofisler ile hepsinin eklentileri. ( toplam 11 adet bağımsız bölüm ofisin tamamı) ,</w:t>
      </w:r>
    </w:p>
    <w:p w14:paraId="5217C328">
      <w:pPr>
        <w:jc w:val="both"/>
        <w:rPr>
          <w:b/>
        </w:rPr>
      </w:pPr>
      <w:r>
        <w:rPr>
          <w:color w:val="FF0000"/>
        </w:rPr>
        <w:t xml:space="preserve">Diğer arsa sahipleri </w:t>
      </w:r>
      <w:r>
        <w:rPr>
          <w:rFonts w:hint="default"/>
          <w:color w:val="FF0000"/>
          <w:lang w:val="tr-TR"/>
        </w:rPr>
        <w:t xml:space="preserve">.......................... </w:t>
      </w:r>
      <w:r>
        <w:rPr>
          <w:color w:val="FF0000"/>
        </w:rPr>
        <w:t xml:space="preserve">,  </w:t>
      </w:r>
      <w:r>
        <w:rPr>
          <w:rFonts w:hint="default"/>
          <w:color w:val="FF0000"/>
          <w:lang w:val="tr-TR"/>
        </w:rPr>
        <w:t xml:space="preserve">.......................... </w:t>
      </w:r>
      <w:r>
        <w:rPr>
          <w:color w:val="FF0000"/>
        </w:rPr>
        <w:t xml:space="preserve"> VE </w:t>
      </w:r>
      <w:r>
        <w:rPr>
          <w:rFonts w:hint="default"/>
          <w:color w:val="FF0000"/>
          <w:lang w:val="tr-TR"/>
        </w:rPr>
        <w:t xml:space="preserve">.......................... </w:t>
      </w:r>
      <w:r>
        <w:rPr>
          <w:color w:val="FF0000"/>
        </w:rPr>
        <w:t xml:space="preserve">’ e teslim edilecek bağımsız bölümler ise </w:t>
      </w:r>
      <w:r>
        <w:rPr>
          <w:color w:val="5B9BD5" w:themeColor="accent1"/>
          <w:sz w:val="32"/>
          <w:szCs w:val="32"/>
          <w14:textFill>
            <w14:solidFill>
              <w14:schemeClr w14:val="accent1"/>
            </w14:solidFill>
          </w14:textFill>
        </w:rPr>
        <w:t>farklı olarak iç ince işler yapılmaksızın kabada teslim edilecektir.</w:t>
      </w:r>
      <w:r>
        <w:rPr>
          <w:color w:val="FF0000"/>
        </w:rPr>
        <w:t xml:space="preserve"> Aşağıdaki hükümler bu şekilde anlaşılacaktır. </w:t>
      </w:r>
    </w:p>
    <w:p w14:paraId="11310E89">
      <w:pPr>
        <w:jc w:val="both"/>
      </w:pPr>
      <w:r>
        <w:t xml:space="preserve">5.1. KULLANILACAK MALZEMELER : Müteahhit inşaatlarda kullanacağı malzemelerin tümünü TSE belgeli 1. Sınıf kullanacaktır. Mal sahipleri uhdesinde kalan ofisler ve bina dış cephesindeki renk ve desenler seçim aşamasında mal sahiplerinin muvafakat ve iştiraki sağlanacaktır. </w:t>
      </w:r>
    </w:p>
    <w:p w14:paraId="78EC1B9C">
      <w:pPr>
        <w:jc w:val="both"/>
      </w:pPr>
      <w:r>
        <w:t xml:space="preserve">5.2.OTOPARK: Binaya belediyenin yönetmeliklerinde belirtilen oran katsayısı kullanılarak uygun şekilde otopark yapılacaktır. Bahçe duvarı ve bahçe düzenlemesi tamamlanacaktır. </w:t>
      </w:r>
    </w:p>
    <w:p w14:paraId="32C44C90">
      <w:pPr>
        <w:jc w:val="both"/>
      </w:pPr>
      <w:r>
        <w:t>5.3. BETONARME: Bina Betonarme Karkas ve Radya temel sistemi ile yapılacaktır. Demir ve beton kütle ve kalitesi ile inşai teknikler en üst sınıf ve miktar ile kalitede olacak,  Temel ve bodrumun bohçalama sistemle su izolasyonu sağlanacaktır.</w:t>
      </w:r>
    </w:p>
    <w:p w14:paraId="2ABA0440">
      <w:pPr>
        <w:jc w:val="both"/>
        <w:rPr>
          <w:color w:val="FF0000"/>
        </w:rPr>
      </w:pPr>
      <w:r>
        <w:rPr>
          <w:color w:val="FF0000"/>
        </w:rPr>
        <w:t xml:space="preserve">5.4. DIŞ CEPHE: Dış cepheler ekteki görseldeki gibi yapılacak projeye aktarılacaktır.   Camlar ŞİŞECAM  mekanik seramik giydirme spd ısı yalıtım dış tasarıma en uygun biçimde yapılacaktır. </w:t>
      </w:r>
    </w:p>
    <w:p w14:paraId="7235E810">
      <w:pPr>
        <w:jc w:val="both"/>
      </w:pPr>
      <w:r>
        <w:t xml:space="preserve">5.5. ÇATI: Çatı ,çelik konstrüksiyon taşıyıcı sistemli çatı sistemi ile kapatılacak ve gerekli ısı ve ses izolasyonu kullanılarak çağdaş bir sistemle yapılacaktır. </w:t>
      </w:r>
    </w:p>
    <w:p w14:paraId="143AC639">
      <w:pPr>
        <w:jc w:val="both"/>
      </w:pPr>
      <w:r>
        <w:t>5.6. BİNA GİRİŞLERİ: Bina girişleri 1. sınıf malzemeden dekoratif şekilde olacaktır. Merdiven ve kat koridorları mermer ve merdiven küpeşteleri alüminyum olacaktır. Merdiven ve kat koridoru duvarları silikonlu plastik boya olacaktır. Kat koridor aydınlatması harekete duyarlı lambalarla sağlanacaktır.</w:t>
      </w:r>
    </w:p>
    <w:p w14:paraId="6DFC248A">
      <w:pPr>
        <w:jc w:val="both"/>
      </w:pPr>
      <w:r>
        <w:t>5.7. ISINMA SİSTEMİ: Ofislerin ısınması ve soğutulması VRF Klimalı sistem ile sağlanacaktır.</w:t>
      </w:r>
    </w:p>
    <w:p w14:paraId="5E2CFED3">
      <w:pPr>
        <w:jc w:val="both"/>
      </w:pPr>
      <w:r>
        <w:t>5.8. TEL/ANTEN TESİSATI :  Her ofis için harici telefon tesisatı, merkezi uydu sistemi ile mutfak dahil tüm kullanılan yerlere anten tesisatı çekilecektir.</w:t>
      </w:r>
    </w:p>
    <w:p w14:paraId="194F5CE2">
      <w:pPr>
        <w:jc w:val="both"/>
      </w:pPr>
      <w:r>
        <w:t>5.9. OFİS İÇLERİ ;  ANTRE VE HOLLER için , Yerler fayans veya 1. sınıf Laminant parke döşenecektir. Yer ve duvar birleşiminden aynı tip malzemeden süpürgelik yapılacaktır. Duvarlar su bazlı boya olacaktır. Ofislerin giriş kapıları 1. sınıf TSE çelik kapı olacaktır. Normal ve emniyet kilidi, dürbün, daire no su ve kapı babası krom metal olarak yapılacaktır.</w:t>
      </w:r>
    </w:p>
    <w:p w14:paraId="56D4070B">
      <w:pPr>
        <w:jc w:val="both"/>
      </w:pPr>
      <w:r>
        <w:t xml:space="preserve">5.10. BALKONLAR  ; Yerler 1. sınıf seramik döşenecektir. Yer ve duvar birleşiminden aynı tip malzemeden süpürgelik yapılacaktır. Balkon duvarları dış cephe ile uyumlu renkte silikon esaslı dış cephe boyası ile boyanacaktır. Balkon tavanları 1. sınıf plastik tavan boyası ile yapılacaktır. </w:t>
      </w:r>
    </w:p>
    <w:p w14:paraId="4D03C0E6">
      <w:pPr>
        <w:jc w:val="both"/>
      </w:pPr>
      <w:r>
        <w:t xml:space="preserve">5.11.  MUTFAKLAR :  Her ofiste 1. sınıf malzeme kullanılarak Yer ve duvar birleşiminden aynı tip malzemeden süpürgelik yapılacaktır.  Mini mutfak , lavabo ve WC ve ıslak zeminlerde Çanakkale seramik veya muadili olarak yapılacaktır. Duvarlar dolap ve tezgah arası hariç komple su bazlı boya olacaktır. Üst dolap ve tezgah arası seramik döşenecektir. Mutfak dolapları MDF gövde olacak, tezgahta granit olacaktır. Uygun yerlere çekmeceler ve dolap içi aksesuarlar yapılacaktır. </w:t>
      </w:r>
    </w:p>
    <w:p w14:paraId="6E32C556">
      <w:pPr>
        <w:jc w:val="both"/>
      </w:pPr>
      <w:r>
        <w:t xml:space="preserve">5.12.ISLAK HACİMLER :  Yerler 1. sınıf seramik döşenecektir. Duvarlar 1. sınıf seramik ve bordür döşenecektir. Tavan 1. sınıf tavan boyası olacaktır. Projesine göre klozet – rezervuar. Lavabo-ayna olacaktır. </w:t>
      </w:r>
    </w:p>
    <w:p w14:paraId="75B6E753">
      <w:pPr>
        <w:jc w:val="both"/>
      </w:pPr>
      <w:r>
        <w:t>5.13. ELEKTRİK TESİSATI Ofislerdeki tüm anahtarlar ve prizler, sigortalar TSE standartlarına uygun markalardan olacak. Yeterli sayıda topraklı priz aydınlatma anahtarları, tv ve telefon prizi konulacaktır.</w:t>
      </w:r>
    </w:p>
    <w:p w14:paraId="369C9B39">
      <w:r>
        <w:t>5.14.SU TESİSATI : Şebeke ve pis su tesisatında TSE standartlı plastik boru kullanılacaktır. Mutfakta bulaşık makinesi için gerekli armatürler, su tesisatı ve giderleri yapılacaktır. Pis su boruları bina dışına çıkıncaya kadar gereğine göre pik döküm boru ve pimaş marka olacaktır. Mutfak ve WC iyice izole edilecektir.</w:t>
      </w:r>
    </w:p>
    <w:p w14:paraId="11A6F437">
      <w:r>
        <w:t xml:space="preserve">5.15. DOĞRAMALAR ;  Tüm pencereler, balkon kapıları ve havalandırma pencereleri 1. sınıf PVC (ısı camlı ) olacaktır. Pencere altları mermer olacaktır. </w:t>
      </w:r>
    </w:p>
    <w:p w14:paraId="56434C6B">
      <w:r>
        <w:t xml:space="preserve">5.16. İÇ KAPILAR ; Ofislerin mutfak kapıları camlı diğer kapılar cansız 1. sınıf membran kapı olacaktır. Pervazlar geçmeli (çivisiz) 10 cm veya üzeri eninde olacaktır. </w:t>
      </w:r>
    </w:p>
    <w:p w14:paraId="3F2B31C8">
      <w:r>
        <w:t xml:space="preserve">5.17. BOYALAR :  Tüm iç mekanlarda saten alçı üzeri boya uygulaması yapılacaktır. Kullanılacak tüm saten, plastik, dış cephe boyaları Marshall, DYO, ÇBS  markalardan biri  1. kalite olacaktır. </w:t>
      </w:r>
    </w:p>
    <w:p w14:paraId="5209B084">
      <w:r>
        <w:t>5.18. ABONELİKLER ve RESMİ KURUMLAR  Elektrik, su, doğalgaz aboneliklerinin kurulması arsa  sahiplerine  ait olacaktır.</w:t>
      </w:r>
    </w:p>
    <w:p w14:paraId="5D6E93BD">
      <w:r>
        <w:t xml:space="preserve">5.19. SAİR ÖDEMELER ; Projelerin tanzimi ile ilgili maddeler ödemeler, harçlar, vize ücretleri, TUS ücretleri, tevhit işlem ücretleri, zemin deney etüdü, jeoloji mühendisliği hizmetlerinin ücreti ile Noter sözleşmesinin kurulmasından oturma ruhsatı sürecine kadar tüm teknik idari ve hukuki ödeme ve sorumlulukları  müteahhide ait olup bu ödemelerden arsa sahipleri sorumlu değildir. </w:t>
      </w:r>
    </w:p>
    <w:p w14:paraId="02382A26">
      <w:r>
        <w:t xml:space="preserve">5.20. SAİR YÜKÜMLÜLÜKLER ;   Binanın yapım sürecinde sosyal güvenlik  kurumu (SGK) , belediye, çalışma il müdürlüğü, mevzuatı ve tüm vergi kanunlarından doğan tüm yükümlülükler, iş kazaları, maddi manevi tazminatlar arsa sahiplerini bağlayan bir durum olmayıp bütün İdari, teknik, hukuki ve cezai  sorumluluklar müteahhide aittir. </w:t>
      </w:r>
    </w:p>
    <w:p w14:paraId="70458956">
      <w:r>
        <w:t>5.21. EHLİYET VE VEFAT ; Taraflardan birinin hukuki ehliyetini kaybetmesi, gaiplik ya da vefatı veya benzer hallerde  iş bu sözleşmedeki şartlar yasal ya da atanmış varisleri için de aynen geçerli ve devam edecektir.</w:t>
      </w:r>
    </w:p>
    <w:p w14:paraId="5DC5F4C7">
      <w:r>
        <w:t xml:space="preserve">5.22. MÜCBİR SEBEP HALLERİ ; İnşaat ve teslim süresini uzatma anlamında Mücbir sebepler sınırlıdır. Kişilerin sağlık veya ehliyet sınırlamaları, Ekonomik gelişmeler, enflasyon ,döviz ve malzeme fiyatlarında yaşanabilecek olağan üstü artışlar veya düşüşler mücbir sebep sayılmaz. Ancak  Olağan üstü hal ilanı , genel grev, savaş , tabii afetler ve deprem gibi mücbir sebeplerle yasal inşaat durdurma süreleri sözleşmede yazılı teslim süreleri dışındadır. </w:t>
      </w:r>
    </w:p>
    <w:p w14:paraId="151DBB9A">
      <w:r>
        <w:t xml:space="preserve">5.23. SAİR ZARAR ZİYAN HALLERİ ;  Yapılacak inşaatın başlamasından bitirilip oturma izinlerinin alınmasına kadar komşu parsel sahiplerinin  ya da 3.kişilerin uğrayacakları her türlü ekonomik zarar ve ziyanlar ile doğabilecek maddi ve manevi sorumluluklar, sigorta primleri ve cezalar müteahhide aittir. </w:t>
      </w:r>
    </w:p>
    <w:p w14:paraId="0D12A9A2">
      <w:r>
        <w:t xml:space="preserve">5.24. SİGORTA  ; Müteahhit, inşaat esnasında doğabilecek zararlar ve 3.kişilere gelebilecek tüm zararlarla işçilere gelebilecek iş kazası ve sair zararları en geniş şekilde kapsayacak mali mesuliyet sigortasını işin başlangıcında düzenletip arsa sahiplerine sunacaktır. </w:t>
      </w:r>
    </w:p>
    <w:p w14:paraId="07921462">
      <w:r>
        <w:t>5.25. TESCİL ; iş bu sözleşmeyi mal sahibi veya müteahhitlerden her biri tek taraflı olarak tapu sicil müdürlüğüne kayıt ve tescil ettirebilir. Müteahhi</w:t>
      </w:r>
      <w:r>
        <w:rPr>
          <w:rFonts w:hint="default"/>
          <w:lang w:val="tr-TR"/>
        </w:rPr>
        <w:t>d</w:t>
      </w:r>
      <w:r>
        <w:t>in iş bu sözleşmeden itibaren üç ay içerisinde inşai işe başlamadığı tes</w:t>
      </w:r>
      <w:r>
        <w:rPr>
          <w:rFonts w:hint="default"/>
          <w:lang w:val="tr-TR"/>
        </w:rPr>
        <w:t>p</w:t>
      </w:r>
      <w:r>
        <w:t xml:space="preserve">it edilirse  ya da süresinde tamamlanıp iskan ruhsatlı şekilde arsa sahiplerine teslim edilmezse  Arsa sahipleri  şerhi tapu siciline başvurarak tek taraflı kaldırma yetkisine sahiptir. </w:t>
      </w:r>
    </w:p>
    <w:p w14:paraId="21C6F959">
      <w:r>
        <w:t xml:space="preserve">5.26. İHTİLAF ;  Taraflar iş bu sözleşmenin her hangi  bir unsuru ya da tamamı hakkında bir diğeri ile hukuki ihtilaf yaşadığında öncelikle dostane çözüm esastır. Ancak hukuki İhtilaf vukuunda taraflar öncelikle TAHKİM yoluna gideceklerdir. ( Ad Hoc Tahkim – HMK )  Arsa sahipleri kendi aralarında sayı çoğunluğu ile tayin edecekleri bir inşaat mühendisi hakem , Müteahhit tarafından belirlenecek bir inşaat mühendisi hakem  ve bu iki hakemin belirleyeceği inşaat hukukunda bilirkişilik yapabilecek bir hukukçu hakem üçlü Tahkim heyeti tahkim mevzuatına göre uyuşmazlığı çözmeye yetkili olup  Tahkimde en seri usul uygulanacaktır.  Tahkim dili Türkçe, uygulanacak yasa ve mevzuat TC mevzuatı, Tahkim yeri ise  Bursa’dır.  Tahkim masrafları ve ücretleri mevzuatın belirlediği asgari ücrete göre ve  arsa sahipleri arsa paylarına göre % 50 sini Müteahhit ise  % 50 sini karşılar. </w:t>
      </w:r>
    </w:p>
    <w:p w14:paraId="4DFFAD1E">
      <w:r>
        <w:t>5.27.  İŞÇİLİK       ; Sözleşme konusu işlerdeki ( inşaattaki ) yapılacak olan bütün döşeme, montaj, boya velhasıl tüm işçilikler 1. sınıf işçilikle yapılacaktır.  Sözleşme konusu tüm malzemelerin öneri ve uygula</w:t>
      </w:r>
      <w:r>
        <w:rPr>
          <w:rFonts w:hint="default"/>
          <w:lang w:val="tr-TR"/>
        </w:rPr>
        <w:t>m</w:t>
      </w:r>
      <w:r>
        <w:t>asında TSE uygunluğuna dikkat edilecektir.</w:t>
      </w:r>
    </w:p>
    <w:p w14:paraId="41721281">
      <w:r>
        <w:t xml:space="preserve">5.28.TEK TİP İMALAT     :  Taraflar arasında paylaşılan ofislerde yukarıda (5.1) arsa sahiplerinin seçim hakkı gözetilerek  en az aynı tip ve kalite malzeme kullanılacak, aynı kalitede işçilik uygulanacaktır. </w:t>
      </w:r>
    </w:p>
    <w:p w14:paraId="423228DC">
      <w:r>
        <w:t xml:space="preserve">(28 )  alt başlıktan oluşan işbu Teknik şartname kat karşılığı sözleşmesinin ayrılmaz bir parçasıdır. </w:t>
      </w:r>
    </w:p>
    <w:p w14:paraId="57DD8AEF">
      <w:r>
        <w:t>Taraflar başkaca bir hususi şartlarının bulunmadığını  beyan ve kabul ederek, Taraflarca okunup imzalanmıştır. " diyerek sözlerini bitirdiler.</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602029"/>
      <w:docPartObj>
        <w:docPartGallery w:val="autotext"/>
      </w:docPartObj>
    </w:sdtPr>
    <w:sdtContent>
      <w:p w14:paraId="29B6FEBB">
        <w:pPr>
          <w:pStyle w:val="4"/>
          <w:jc w:val="center"/>
        </w:pPr>
        <w:r>
          <w:fldChar w:fldCharType="begin"/>
        </w:r>
        <w:r>
          <w:instrText xml:space="preserve">PAGE   \* MERGEFORMAT</w:instrText>
        </w:r>
        <w:r>
          <w:fldChar w:fldCharType="separate"/>
        </w:r>
        <w:r>
          <w:t>1</w:t>
        </w:r>
        <w:r>
          <w:fldChar w:fldCharType="end"/>
        </w:r>
      </w:p>
    </w:sdtContent>
  </w:sdt>
  <w:p w14:paraId="1564BDF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795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6522">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6C8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DFE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CDD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3200E"/>
    <w:multiLevelType w:val="multilevel"/>
    <w:tmpl w:val="4033200E"/>
    <w:lvl w:ilvl="0" w:tentative="0">
      <w:start w:val="3"/>
      <w:numFmt w:val="decimal"/>
      <w:lvlText w:val="%1."/>
      <w:lvlJc w:val="left"/>
      <w:pPr>
        <w:ind w:left="495" w:hanging="495"/>
      </w:pPr>
      <w:rPr>
        <w:rFonts w:hint="default"/>
      </w:rPr>
    </w:lvl>
    <w:lvl w:ilvl="1" w:tentative="0">
      <w:start w:val="5"/>
      <w:numFmt w:val="decimal"/>
      <w:lvlText w:val="%1.%2."/>
      <w:lvlJc w:val="left"/>
      <w:pPr>
        <w:ind w:left="855" w:hanging="495"/>
      </w:pPr>
      <w:rPr>
        <w:rFonts w:hint="default"/>
      </w:rPr>
    </w:lvl>
    <w:lvl w:ilvl="2" w:tentative="0">
      <w:start w:val="2"/>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
    <w:nsid w:val="4F5230D5"/>
    <w:multiLevelType w:val="multilevel"/>
    <w:tmpl w:val="4F5230D5"/>
    <w:lvl w:ilvl="0" w:tentative="0">
      <w:start w:val="5"/>
      <w:numFmt w:val="bullet"/>
      <w:lvlText w:val=""/>
      <w:lvlJc w:val="left"/>
      <w:pPr>
        <w:ind w:left="1080" w:hanging="360"/>
      </w:pPr>
      <w:rPr>
        <w:rFonts w:hint="default" w:ascii="Symbol" w:hAnsi="Symbol"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642F1F4C"/>
    <w:multiLevelType w:val="multilevel"/>
    <w:tmpl w:val="642F1F4C"/>
    <w:lvl w:ilvl="0" w:tentative="0">
      <w:start w:val="1"/>
      <w:numFmt w:val="decimal"/>
      <w:lvlText w:val="%1."/>
      <w:lvlJc w:val="left"/>
      <w:pPr>
        <w:ind w:left="580" w:hanging="360"/>
      </w:pPr>
      <w:rPr>
        <w:rFonts w:hint="default"/>
        <w:b/>
        <w:bCs/>
      </w:rPr>
    </w:lvl>
    <w:lvl w:ilvl="1" w:tentative="0">
      <w:start w:val="1"/>
      <w:numFmt w:val="decimal"/>
      <w:isLgl/>
      <w:lvlText w:val="%1.%2."/>
      <w:lvlJc w:val="left"/>
      <w:pPr>
        <w:ind w:left="220" w:hanging="360"/>
      </w:pPr>
      <w:rPr>
        <w:rFonts w:hint="default"/>
      </w:rPr>
    </w:lvl>
    <w:lvl w:ilvl="2" w:tentative="0">
      <w:start w:val="1"/>
      <w:numFmt w:val="decimal"/>
      <w:isLgl/>
      <w:lvlText w:val="%1.%2.%3."/>
      <w:lvlJc w:val="left"/>
      <w:pPr>
        <w:ind w:left="1660" w:hanging="720"/>
      </w:pPr>
      <w:rPr>
        <w:rFonts w:hint="default"/>
      </w:rPr>
    </w:lvl>
    <w:lvl w:ilvl="3" w:tentative="0">
      <w:start w:val="1"/>
      <w:numFmt w:val="decimal"/>
      <w:isLgl/>
      <w:lvlText w:val="%1.%2.%3.%4."/>
      <w:lvlJc w:val="left"/>
      <w:pPr>
        <w:ind w:left="2020" w:hanging="720"/>
      </w:pPr>
      <w:rPr>
        <w:rFonts w:hint="default"/>
      </w:rPr>
    </w:lvl>
    <w:lvl w:ilvl="4" w:tentative="0">
      <w:start w:val="1"/>
      <w:numFmt w:val="decimal"/>
      <w:isLgl/>
      <w:lvlText w:val="%1.%2.%3.%4.%5."/>
      <w:lvlJc w:val="left"/>
      <w:pPr>
        <w:ind w:left="2740" w:hanging="1080"/>
      </w:pPr>
      <w:rPr>
        <w:rFonts w:hint="default"/>
      </w:rPr>
    </w:lvl>
    <w:lvl w:ilvl="5" w:tentative="0">
      <w:start w:val="1"/>
      <w:numFmt w:val="decimal"/>
      <w:isLgl/>
      <w:lvlText w:val="%1.%2.%3.%4.%5.%6."/>
      <w:lvlJc w:val="left"/>
      <w:pPr>
        <w:ind w:left="3100" w:hanging="1080"/>
      </w:pPr>
      <w:rPr>
        <w:rFonts w:hint="default"/>
      </w:rPr>
    </w:lvl>
    <w:lvl w:ilvl="6" w:tentative="0">
      <w:start w:val="1"/>
      <w:numFmt w:val="decimal"/>
      <w:isLgl/>
      <w:lvlText w:val="%1.%2.%3.%4.%5.%6.%7."/>
      <w:lvlJc w:val="left"/>
      <w:pPr>
        <w:ind w:left="3820" w:hanging="1440"/>
      </w:pPr>
      <w:rPr>
        <w:rFonts w:hint="default"/>
      </w:rPr>
    </w:lvl>
    <w:lvl w:ilvl="7" w:tentative="0">
      <w:start w:val="1"/>
      <w:numFmt w:val="decimal"/>
      <w:isLgl/>
      <w:lvlText w:val="%1.%2.%3.%4.%5.%6.%7.%8."/>
      <w:lvlJc w:val="left"/>
      <w:pPr>
        <w:ind w:left="4180" w:hanging="1440"/>
      </w:pPr>
      <w:rPr>
        <w:rFonts w:hint="default"/>
      </w:rPr>
    </w:lvl>
    <w:lvl w:ilvl="8" w:tentative="0">
      <w:start w:val="1"/>
      <w:numFmt w:val="decimal"/>
      <w:isLgl/>
      <w:lvlText w:val="%1.%2.%3.%4.%5.%6.%7.%8.%9."/>
      <w:lvlJc w:val="left"/>
      <w:pPr>
        <w:ind w:left="49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46"/>
    <w:rsid w:val="0001122C"/>
    <w:rsid w:val="0005659F"/>
    <w:rsid w:val="00092B5D"/>
    <w:rsid w:val="000F2427"/>
    <w:rsid w:val="00126F18"/>
    <w:rsid w:val="00146B45"/>
    <w:rsid w:val="001C14DA"/>
    <w:rsid w:val="001D6B15"/>
    <w:rsid w:val="001E4787"/>
    <w:rsid w:val="002016B2"/>
    <w:rsid w:val="00207BD3"/>
    <w:rsid w:val="00212309"/>
    <w:rsid w:val="002131D1"/>
    <w:rsid w:val="00221388"/>
    <w:rsid w:val="00233001"/>
    <w:rsid w:val="00244DB9"/>
    <w:rsid w:val="00266AA2"/>
    <w:rsid w:val="002D7D4D"/>
    <w:rsid w:val="002E5B71"/>
    <w:rsid w:val="002F0C79"/>
    <w:rsid w:val="002F4D7A"/>
    <w:rsid w:val="002F4D90"/>
    <w:rsid w:val="002F7F46"/>
    <w:rsid w:val="00310907"/>
    <w:rsid w:val="003632DD"/>
    <w:rsid w:val="003727FD"/>
    <w:rsid w:val="00407665"/>
    <w:rsid w:val="00481710"/>
    <w:rsid w:val="0048296F"/>
    <w:rsid w:val="004E3BE3"/>
    <w:rsid w:val="005056AF"/>
    <w:rsid w:val="00531F50"/>
    <w:rsid w:val="00533E14"/>
    <w:rsid w:val="00537B1D"/>
    <w:rsid w:val="00571C70"/>
    <w:rsid w:val="00585884"/>
    <w:rsid w:val="00587525"/>
    <w:rsid w:val="005A2C4D"/>
    <w:rsid w:val="005A5250"/>
    <w:rsid w:val="005B2FDB"/>
    <w:rsid w:val="005B587E"/>
    <w:rsid w:val="005B6F2C"/>
    <w:rsid w:val="005D7327"/>
    <w:rsid w:val="005F5EBA"/>
    <w:rsid w:val="00623FD6"/>
    <w:rsid w:val="0063782C"/>
    <w:rsid w:val="00650A73"/>
    <w:rsid w:val="00693763"/>
    <w:rsid w:val="006A48FC"/>
    <w:rsid w:val="00722ECA"/>
    <w:rsid w:val="00727F32"/>
    <w:rsid w:val="00745F6F"/>
    <w:rsid w:val="00784CD7"/>
    <w:rsid w:val="00786528"/>
    <w:rsid w:val="007C3D7E"/>
    <w:rsid w:val="007F171A"/>
    <w:rsid w:val="008106F2"/>
    <w:rsid w:val="00822F75"/>
    <w:rsid w:val="00826AE6"/>
    <w:rsid w:val="009263C4"/>
    <w:rsid w:val="009362FF"/>
    <w:rsid w:val="00945ABC"/>
    <w:rsid w:val="009826E0"/>
    <w:rsid w:val="00A030E4"/>
    <w:rsid w:val="00A4015C"/>
    <w:rsid w:val="00A4547C"/>
    <w:rsid w:val="00A522E7"/>
    <w:rsid w:val="00A641BF"/>
    <w:rsid w:val="00A76B31"/>
    <w:rsid w:val="00AC03B0"/>
    <w:rsid w:val="00AC646E"/>
    <w:rsid w:val="00B04B92"/>
    <w:rsid w:val="00B15969"/>
    <w:rsid w:val="00B3254F"/>
    <w:rsid w:val="00B37775"/>
    <w:rsid w:val="00B966A7"/>
    <w:rsid w:val="00BD00D0"/>
    <w:rsid w:val="00BD3700"/>
    <w:rsid w:val="00BF0FDD"/>
    <w:rsid w:val="00C07860"/>
    <w:rsid w:val="00C24481"/>
    <w:rsid w:val="00C667F4"/>
    <w:rsid w:val="00C87CB2"/>
    <w:rsid w:val="00CA64FC"/>
    <w:rsid w:val="00CC0164"/>
    <w:rsid w:val="00D521F6"/>
    <w:rsid w:val="00DF6BD0"/>
    <w:rsid w:val="00E3554E"/>
    <w:rsid w:val="00E71008"/>
    <w:rsid w:val="00E729E0"/>
    <w:rsid w:val="00E86D9D"/>
    <w:rsid w:val="00EA108F"/>
    <w:rsid w:val="00EB2058"/>
    <w:rsid w:val="00EB45D3"/>
    <w:rsid w:val="00EB5724"/>
    <w:rsid w:val="00EB7EF9"/>
    <w:rsid w:val="00EC3EB9"/>
    <w:rsid w:val="00ED5505"/>
    <w:rsid w:val="00ED5AD1"/>
    <w:rsid w:val="00EE6874"/>
    <w:rsid w:val="00EF3F9A"/>
    <w:rsid w:val="00F04488"/>
    <w:rsid w:val="00F20C7E"/>
    <w:rsid w:val="00F52124"/>
    <w:rsid w:val="00F907DD"/>
    <w:rsid w:val="00FC049B"/>
    <w:rsid w:val="161C6A87"/>
    <w:rsid w:val="26F54A3A"/>
    <w:rsid w:val="41571F1B"/>
    <w:rsid w:val="45266754"/>
    <w:rsid w:val="5D89049B"/>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qFormat/>
    <w:uiPriority w:val="99"/>
    <w:pPr>
      <w:tabs>
        <w:tab w:val="center" w:pos="4536"/>
        <w:tab w:val="right" w:pos="9072"/>
      </w:tabs>
      <w:spacing w:after="0" w:line="240" w:lineRule="auto"/>
    </w:pPr>
  </w:style>
  <w:style w:type="paragraph" w:styleId="6">
    <w:name w:val="List Paragraph"/>
    <w:basedOn w:val="1"/>
    <w:qFormat/>
    <w:uiPriority w:val="34"/>
    <w:pPr>
      <w:ind w:left="720"/>
      <w:contextualSpacing/>
    </w:pPr>
  </w:style>
  <w:style w:type="character" w:customStyle="1" w:styleId="7">
    <w:name w:val="Üstbilgi Char"/>
    <w:basedOn w:val="2"/>
    <w:link w:val="5"/>
    <w:uiPriority w:val="99"/>
  </w:style>
  <w:style w:type="character" w:customStyle="1" w:styleId="8">
    <w:name w:val="Altbilgi Char"/>
    <w:basedOn w:val="2"/>
    <w:link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SilentAll Team</Company>
  <Pages>7</Pages>
  <Words>3452</Words>
  <Characters>19678</Characters>
  <Lines>163</Lines>
  <Paragraphs>46</Paragraphs>
  <TotalTime>16</TotalTime>
  <ScaleCrop>false</ScaleCrop>
  <LinksUpToDate>false</LinksUpToDate>
  <CharactersWithSpaces>23084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2026-02-06T11:23:00Z</dcterms:created>
  <dc:creator>Microsoft hesabı</dc:creator>
  <cp:lastModifiedBy>emre</cp:lastModifiedBy>
  <dcterms:modified xsi:type="dcterms:W3CDTF">2026-03-27T09:07:50Z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F1C5E49BA3484FFFAC7F0ED9FC568FB3_12</vt:lpwstr>
  </property>
</Properties>
</file>